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80403" w14:textId="77777777" w:rsidR="00A45996" w:rsidRDefault="00A4599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</w:p>
    <w:p w14:paraId="064C38DE" w14:textId="77777777" w:rsidR="00516D7A" w:rsidRPr="00A45996" w:rsidRDefault="00516D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</w:p>
    <w:p w14:paraId="51B8CB14" w14:textId="449DA8A7" w:rsidR="00A45996" w:rsidRDefault="00A4599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  <w:r w:rsidRPr="00516D7A">
        <w:rPr>
          <w:rFonts w:asciiTheme="majorHAnsi" w:eastAsia="Helvetica Neue" w:hAnsiTheme="majorHAnsi" w:cstheme="majorHAnsi"/>
          <w:sz w:val="24"/>
          <w:szCs w:val="24"/>
        </w:rPr>
        <w:t>Comunicato stampa</w:t>
      </w:r>
    </w:p>
    <w:p w14:paraId="4D04D1D5" w14:textId="77777777" w:rsidR="008A0AFE" w:rsidRDefault="00510EC3" w:rsidP="007B01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  <w:r w:rsidRPr="007B012C">
        <w:rPr>
          <w:rFonts w:asciiTheme="majorHAnsi" w:eastAsia="Helvetica Neue" w:hAnsiTheme="majorHAnsi" w:cstheme="majorHAnsi"/>
          <w:b/>
          <w:bCs/>
          <w:sz w:val="24"/>
          <w:szCs w:val="24"/>
        </w:rPr>
        <w:t>VINITALY DESIGN AWARD 2026</w:t>
      </w:r>
      <w:r w:rsidR="007B012C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: </w:t>
      </w:r>
      <w:r w:rsidR="008A0AFE">
        <w:rPr>
          <w:rFonts w:asciiTheme="majorHAnsi" w:eastAsia="Helvetica Neue" w:hAnsiTheme="majorHAnsi" w:cstheme="majorHAnsi"/>
          <w:b/>
          <w:bCs/>
          <w:sz w:val="24"/>
          <w:szCs w:val="24"/>
        </w:rPr>
        <w:t>ASSEGANTI 94 RICONOSCIMENTI</w:t>
      </w:r>
    </w:p>
    <w:p w14:paraId="2CC1D066" w14:textId="216223D1" w:rsidR="00510EC3" w:rsidRPr="007B012C" w:rsidRDefault="007B012C" w:rsidP="007B012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b/>
          <w:bCs/>
          <w:sz w:val="24"/>
          <w:szCs w:val="24"/>
        </w:rPr>
      </w:pPr>
      <w:r w:rsidRPr="007B012C">
        <w:rPr>
          <w:rFonts w:asciiTheme="majorHAnsi" w:eastAsia="Helvetica Neue" w:hAnsiTheme="majorHAnsi" w:cstheme="majorHAnsi"/>
          <w:b/>
          <w:bCs/>
          <w:sz w:val="24"/>
          <w:szCs w:val="24"/>
        </w:rPr>
        <w:t>PREMIATI I PACKAGING PRONTI A COMPETERE NEI MERCATI GLOBALI</w:t>
      </w:r>
    </w:p>
    <w:p w14:paraId="42876834" w14:textId="77777777" w:rsidR="007B012C" w:rsidRDefault="007B012C" w:rsidP="007B01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48A6D139" w14:textId="77777777" w:rsidR="007B012C" w:rsidRPr="00510EC3" w:rsidRDefault="007B012C" w:rsidP="00510E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754C41F8" w14:textId="51149B7B" w:rsidR="004F2D5D" w:rsidRPr="00E6049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>Verona, 12 aprile 2026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. 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Pr="00E60492">
        <w:rPr>
          <w:rFonts w:asciiTheme="majorHAnsi" w:eastAsia="Helvetica Neue" w:hAnsiTheme="majorHAnsi" w:cstheme="majorHAnsi"/>
          <w:sz w:val="24"/>
          <w:szCs w:val="24"/>
        </w:rPr>
        <w:t>Proclamati ieri sera</w:t>
      </w:r>
      <w:r>
        <w:rPr>
          <w:rFonts w:asciiTheme="majorHAnsi" w:eastAsia="Helvetica Neue" w:hAnsiTheme="majorHAnsi" w:cstheme="majorHAnsi"/>
          <w:sz w:val="24"/>
          <w:szCs w:val="24"/>
        </w:rPr>
        <w:t>,</w:t>
      </w:r>
      <w:r w:rsidRPr="00E60492">
        <w:rPr>
          <w:rFonts w:asciiTheme="majorHAnsi" w:eastAsia="Helvetica Neue" w:hAnsiTheme="majorHAnsi" w:cstheme="majorHAnsi"/>
          <w:sz w:val="24"/>
          <w:szCs w:val="24"/>
        </w:rPr>
        <w:t xml:space="preserve"> al Teatro Ristori di Verona</w:t>
      </w:r>
      <w:r>
        <w:rPr>
          <w:rFonts w:asciiTheme="majorHAnsi" w:eastAsia="Helvetica Neue" w:hAnsiTheme="majorHAnsi" w:cstheme="majorHAnsi"/>
          <w:sz w:val="24"/>
          <w:szCs w:val="24"/>
        </w:rPr>
        <w:t>,</w:t>
      </w:r>
      <w:r w:rsidRPr="00E60492">
        <w:rPr>
          <w:rFonts w:asciiTheme="majorHAnsi" w:eastAsia="Helvetica Neue" w:hAnsiTheme="majorHAnsi" w:cstheme="majorHAnsi"/>
          <w:sz w:val="24"/>
          <w:szCs w:val="24"/>
        </w:rPr>
        <w:t xml:space="preserve"> i vincitori del Vinitaly Design Award 2026, il concorso promosso da Veronafiere che valorizza il packaging come leva strategica per il posizionamento e l’identità dei brand nei settori </w:t>
      </w:r>
      <w:proofErr w:type="spellStart"/>
      <w:r w:rsidRPr="00E60492">
        <w:rPr>
          <w:rFonts w:asciiTheme="majorHAnsi" w:eastAsia="Helvetica Neue" w:hAnsiTheme="majorHAnsi" w:cstheme="majorHAnsi"/>
          <w:sz w:val="24"/>
          <w:szCs w:val="24"/>
        </w:rPr>
        <w:t>wine</w:t>
      </w:r>
      <w:proofErr w:type="spellEnd"/>
      <w:r w:rsidRPr="00E60492">
        <w:rPr>
          <w:rFonts w:asciiTheme="majorHAnsi" w:eastAsia="Helvetica Neue" w:hAnsiTheme="majorHAnsi" w:cstheme="majorHAnsi"/>
          <w:sz w:val="24"/>
          <w:szCs w:val="24"/>
        </w:rPr>
        <w:t xml:space="preserve">, </w:t>
      </w:r>
      <w:proofErr w:type="spellStart"/>
      <w:r w:rsidRPr="00E60492">
        <w:rPr>
          <w:rFonts w:asciiTheme="majorHAnsi" w:eastAsia="Helvetica Neue" w:hAnsiTheme="majorHAnsi" w:cstheme="majorHAnsi"/>
          <w:sz w:val="24"/>
          <w:szCs w:val="24"/>
        </w:rPr>
        <w:t>spirits</w:t>
      </w:r>
      <w:proofErr w:type="spellEnd"/>
      <w:r w:rsidRPr="00E60492">
        <w:rPr>
          <w:rFonts w:asciiTheme="majorHAnsi" w:eastAsia="Helvetica Neue" w:hAnsiTheme="majorHAnsi" w:cstheme="majorHAnsi"/>
          <w:sz w:val="24"/>
          <w:szCs w:val="24"/>
        </w:rPr>
        <w:t>, birra e olio extravergine di oliva.</w:t>
      </w:r>
    </w:p>
    <w:p w14:paraId="098BC008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E60492">
        <w:rPr>
          <w:rFonts w:asciiTheme="majorHAnsi" w:eastAsia="Helvetica Neue" w:hAnsiTheme="majorHAnsi" w:cstheme="majorHAnsi"/>
          <w:sz w:val="24"/>
          <w:szCs w:val="24"/>
        </w:rPr>
        <w:t xml:space="preserve">Giunto alla 30ª edizione e rinnovato sotto la direzione artistica di Mario Di Paolo, il premio ha assegnato </w:t>
      </w:r>
      <w:r w:rsidRPr="004F2D5D">
        <w:rPr>
          <w:rFonts w:asciiTheme="majorHAnsi" w:eastAsia="Helvetica Neue" w:hAnsiTheme="majorHAnsi" w:cstheme="majorHAnsi"/>
          <w:b/>
          <w:bCs/>
          <w:sz w:val="24"/>
          <w:szCs w:val="24"/>
        </w:rPr>
        <w:t>94 riconoscimenti</w:t>
      </w:r>
      <w:r w:rsidRPr="00E60492">
        <w:rPr>
          <w:rFonts w:asciiTheme="majorHAnsi" w:eastAsia="Helvetica Neue" w:hAnsiTheme="majorHAnsi" w:cstheme="majorHAnsi"/>
          <w:sz w:val="24"/>
          <w:szCs w:val="24"/>
        </w:rPr>
        <w:t>, confermando il ruolo sempre più centrale del design nella costruzione del valore percepito e nella capacità di orientare le scelte del consumatore.</w:t>
      </w:r>
    </w:p>
    <w:p w14:paraId="22121B97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5152ACFA" w14:textId="5A2994D7" w:rsidR="004F2D5D" w:rsidRPr="00510EC3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“Vinitaly Design Award non è soltanto un concorso dedicato al design – ha dichiarato </w:t>
      </w:r>
      <w:r w:rsidRPr="004F2D5D">
        <w:rPr>
          <w:rFonts w:asciiTheme="majorHAnsi" w:eastAsia="Helvetica Neue" w:hAnsiTheme="majorHAnsi" w:cstheme="majorHAnsi"/>
          <w:b/>
          <w:bCs/>
          <w:sz w:val="24"/>
          <w:szCs w:val="24"/>
        </w:rPr>
        <w:t>Gianni Bruno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, </w:t>
      </w:r>
      <w:r>
        <w:rPr>
          <w:rFonts w:asciiTheme="majorHAnsi" w:eastAsia="Helvetica Neue" w:hAnsiTheme="majorHAnsi" w:cstheme="majorHAnsi"/>
          <w:sz w:val="24"/>
          <w:szCs w:val="24"/>
        </w:rPr>
        <w:t>d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irettore </w:t>
      </w:r>
      <w:r>
        <w:rPr>
          <w:rFonts w:asciiTheme="majorHAnsi" w:eastAsia="Helvetica Neue" w:hAnsiTheme="majorHAnsi" w:cstheme="majorHAnsi"/>
          <w:sz w:val="24"/>
          <w:szCs w:val="24"/>
        </w:rPr>
        <w:t>g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enerale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 vicario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di Veronafiere – ma una piattaforma che evidenzia quanto il packaging sia oggi uno strumento strategico imprescindibile. In un contesto competitivo sempre più globale, i produttori italiani sono chiamati a investire nel design per differenziarsi. È proprio nei momenti di contrazione del mercato che è necessario agire, innovare e fare la differenza”.</w:t>
      </w:r>
    </w:p>
    <w:p w14:paraId="6BC2C3E4" w14:textId="77777777" w:rsidR="004F2D5D" w:rsidRPr="00510EC3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Nel corso della serata, Mario Di Paolo ha voluto esprimere un sentito ringraziamento a </w:t>
      </w:r>
      <w:r w:rsidRPr="00210025">
        <w:rPr>
          <w:rFonts w:asciiTheme="majorHAnsi" w:eastAsia="Helvetica Neue" w:hAnsiTheme="majorHAnsi" w:cstheme="majorHAnsi"/>
          <w:b/>
          <w:bCs/>
          <w:sz w:val="24"/>
          <w:szCs w:val="24"/>
        </w:rPr>
        <w:t>Michelangelo Pistoletto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, </w:t>
      </w:r>
      <w:r>
        <w:rPr>
          <w:rFonts w:asciiTheme="majorHAnsi" w:eastAsia="Helvetica Neue" w:hAnsiTheme="majorHAnsi" w:cstheme="majorHAnsi"/>
          <w:sz w:val="24"/>
          <w:szCs w:val="24"/>
        </w:rPr>
        <w:t>p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residente </w:t>
      </w:r>
      <w:r>
        <w:rPr>
          <w:rFonts w:asciiTheme="majorHAnsi" w:eastAsia="Helvetica Neue" w:hAnsiTheme="majorHAnsi" w:cstheme="majorHAnsi"/>
          <w:sz w:val="24"/>
          <w:szCs w:val="24"/>
        </w:rPr>
        <w:t>o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norario della </w:t>
      </w:r>
      <w:r>
        <w:rPr>
          <w:rFonts w:asciiTheme="majorHAnsi" w:eastAsia="Helvetica Neue" w:hAnsiTheme="majorHAnsi" w:cstheme="majorHAnsi"/>
          <w:sz w:val="24"/>
          <w:szCs w:val="24"/>
        </w:rPr>
        <w:t>g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iuria, per il suo contributo al prestigio e alla visione culturale del Vinitaly Design Award, estendendo il significato stesso del packaging a specchio del nostro tempo e delle responsabilità che abbiamo come filiera creativa. Un ringraziamento è stato inoltre rivolto ai 30 membri della Giuria per il lavoro svolto, la competenza e l’impegno in un’edizione di altissimo livello.</w:t>
      </w:r>
    </w:p>
    <w:p w14:paraId="29E1F033" w14:textId="14FCE483" w:rsidR="004F2D5D" w:rsidRPr="00510EC3" w:rsidRDefault="00D251D9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>
        <w:rPr>
          <w:rFonts w:asciiTheme="majorHAnsi" w:eastAsia="Helvetica Neue" w:hAnsiTheme="majorHAnsi" w:cstheme="majorHAnsi"/>
          <w:sz w:val="24"/>
          <w:szCs w:val="24"/>
        </w:rPr>
        <w:t>Durante la cerimonia</w:t>
      </w:r>
      <w:r w:rsidR="004F2D5D">
        <w:rPr>
          <w:rFonts w:asciiTheme="majorHAnsi" w:eastAsia="Helvetica Neue" w:hAnsiTheme="majorHAnsi" w:cstheme="majorHAnsi"/>
          <w:sz w:val="24"/>
          <w:szCs w:val="24"/>
        </w:rPr>
        <w:t xml:space="preserve"> è stato attribuito anche il </w:t>
      </w:r>
      <w:r w:rsidR="004F2D5D" w:rsidRPr="00210025">
        <w:rPr>
          <w:rFonts w:asciiTheme="majorHAnsi" w:eastAsia="Helvetica Neue" w:hAnsiTheme="majorHAnsi" w:cstheme="majorHAnsi"/>
          <w:b/>
          <w:bCs/>
          <w:sz w:val="24"/>
          <w:szCs w:val="24"/>
        </w:rPr>
        <w:t>Premio alla Carriera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assegnato a </w:t>
      </w:r>
      <w:r w:rsidR="004F2D5D" w:rsidRPr="00210025">
        <w:rPr>
          <w:rFonts w:asciiTheme="majorHAnsi" w:eastAsia="Helvetica Neue" w:hAnsiTheme="majorHAnsi" w:cstheme="majorHAnsi"/>
          <w:b/>
          <w:bCs/>
          <w:sz w:val="24"/>
          <w:szCs w:val="24"/>
        </w:rPr>
        <w:t>Simonetta Doni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, figura di riferimento del packaging design italiano. Considerata la “regina del design” nel settore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wine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&amp;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spirits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, Doni ha contribuito in modo determinante a ridefinire il linguaggio visivo del vino, formando generazioni di designer e firmando progetti che hanno reso iconiche numerose etichette, oggi simbolo dell’eccellenza enologica italiana a livello internazionale. </w:t>
      </w:r>
    </w:p>
    <w:p w14:paraId="5BC89D6E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>Il Best in Show è stato assegnato a Nino Negri 3000 – della cantina valtellinese Nino Negri, progetto che si è distinto per la capacità di integrare visione creativa, coerenza identitaria e innovazione, interpretando il packaging come esperienza sensoriale e strumento strategico di comunicazione.</w:t>
      </w:r>
    </w:p>
    <w:p w14:paraId="3A4C7B0C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23195F64" w14:textId="22168237" w:rsidR="004F2D5D" w:rsidRPr="00510EC3" w:rsidRDefault="00802C50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802C50">
        <w:rPr>
          <w:rFonts w:asciiTheme="majorHAnsi" w:eastAsia="Helvetica Neue" w:hAnsiTheme="majorHAnsi" w:cstheme="majorHAnsi"/>
          <w:b/>
          <w:bCs/>
          <w:sz w:val="24"/>
          <w:szCs w:val="24"/>
        </w:rPr>
        <w:t>Premi speciali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,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espressione dell’incontro tra creatività e competenza industriale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 (selezionati da 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Cartes, Guala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Closures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, LUXORO-KURZ, Nova Cartotecnica Roberto,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Sanfaustino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Label, Vetreria Etrusca, All4Labels, Amorim e Studio Torta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):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Coordinated</w:t>
      </w:r>
      <w:proofErr w:type="spellEnd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Image 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a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MariaSole</w:t>
      </w:r>
      <w:proofErr w:type="spellEnd"/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73334">
        <w:rPr>
          <w:rFonts w:asciiTheme="majorHAnsi" w:eastAsia="Helvetica Neue" w:hAnsiTheme="majorHAnsi" w:cstheme="majorHAnsi"/>
          <w:sz w:val="24"/>
          <w:szCs w:val="24"/>
        </w:rPr>
        <w:t xml:space="preserve">di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Sansonina</w:t>
      </w:r>
      <w:proofErr w:type="spellEnd"/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Innovation 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ad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Altapressione</w:t>
      </w:r>
      <w:proofErr w:type="spellEnd"/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 di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Baloario</w:t>
      </w:r>
      <w:proofErr w:type="spellEnd"/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Sustainability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Manifesto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 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Guido Cocci Grifoni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Closure</w:t>
      </w:r>
      <w:proofErr w:type="spellEnd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by Guala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Closures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Viva Valentina 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Cerester</w:t>
      </w:r>
      <w:proofErr w:type="spellEnd"/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Best Glass by Vetreria Etrusca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BioOrto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Olio EVO 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di 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Bio Orto Cooperativa Agricola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Use of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Embellishments</w:t>
      </w:r>
      <w:proofErr w:type="spellEnd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by Luxoro-KURZ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Nino Negri 3000 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Nino Negri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Best Use of Paper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Quavum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Gin 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Quintarelli Pietre e Marmi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Best Use of Color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Spinelli 1970 (Bag In Tube)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 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Cantine Spinelli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>;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SolExpo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D’Ercole (Le Fatiche) 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di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Frantoio Olearius</w:t>
      </w:r>
      <w:r w:rsidR="00210025">
        <w:rPr>
          <w:rFonts w:asciiTheme="majorHAnsi" w:eastAsia="Helvetica Neue" w:hAnsiTheme="majorHAnsi" w:cstheme="majorHAnsi"/>
          <w:sz w:val="24"/>
          <w:szCs w:val="24"/>
        </w:rPr>
        <w:t xml:space="preserve"> e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Best </w:t>
      </w:r>
      <w:proofErr w:type="spellStart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Student’s</w:t>
      </w:r>
      <w:proofErr w:type="spellEnd"/>
      <w:r w:rsidR="004F2D5D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Work</w:t>
      </w:r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 a </w:t>
      </w:r>
      <w:proofErr w:type="spellStart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>Envelope</w:t>
      </w:r>
      <w:proofErr w:type="spellEnd"/>
      <w:r w:rsidR="00C721D2">
        <w:rPr>
          <w:rFonts w:asciiTheme="majorHAnsi" w:eastAsia="Helvetica Neue" w:hAnsiTheme="majorHAnsi" w:cstheme="majorHAnsi"/>
          <w:sz w:val="24"/>
          <w:szCs w:val="24"/>
        </w:rPr>
        <w:t xml:space="preserve"> 9 di </w:t>
      </w:r>
      <w:proofErr w:type="spellStart"/>
      <w:r w:rsidR="00C721D2">
        <w:rPr>
          <w:rFonts w:asciiTheme="majorHAnsi" w:eastAsia="Helvetica Neue" w:hAnsiTheme="majorHAnsi" w:cstheme="majorHAnsi"/>
          <w:sz w:val="24"/>
          <w:szCs w:val="24"/>
        </w:rPr>
        <w:t>Eurostampa</w:t>
      </w:r>
      <w:proofErr w:type="spellEnd"/>
      <w:r w:rsidR="004F2D5D" w:rsidRPr="00510EC3">
        <w:rPr>
          <w:rFonts w:asciiTheme="majorHAnsi" w:eastAsia="Helvetica Neue" w:hAnsiTheme="majorHAnsi" w:cstheme="majorHAnsi"/>
          <w:sz w:val="24"/>
          <w:szCs w:val="24"/>
        </w:rPr>
        <w:t xml:space="preserve">. </w:t>
      </w:r>
    </w:p>
    <w:p w14:paraId="1F6D459D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3E145A0C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2DCF592D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069CCC86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485ED47F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>
        <w:rPr>
          <w:rFonts w:asciiTheme="majorHAnsi" w:eastAsia="Helvetica Neue" w:hAnsiTheme="majorHAnsi" w:cstheme="majorHAnsi"/>
          <w:sz w:val="24"/>
          <w:szCs w:val="24"/>
        </w:rPr>
        <w:t xml:space="preserve">Di seguito i 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vincitori dei </w:t>
      </w:r>
      <w:r w:rsidRPr="002E651C">
        <w:rPr>
          <w:rFonts w:asciiTheme="majorHAnsi" w:eastAsia="Helvetica Neue" w:hAnsiTheme="majorHAnsi" w:cstheme="majorHAnsi"/>
          <w:b/>
          <w:bCs/>
          <w:sz w:val="24"/>
          <w:szCs w:val="24"/>
        </w:rPr>
        <w:t>premi Black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per categoria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1DF17601" w14:textId="34EDAF86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FF4471">
        <w:rPr>
          <w:rFonts w:asciiTheme="majorHAnsi" w:eastAsia="Helvetica Neue" w:hAnsiTheme="majorHAnsi" w:cstheme="majorHAnsi"/>
          <w:b/>
          <w:bCs/>
          <w:sz w:val="24"/>
          <w:szCs w:val="24"/>
        </w:rPr>
        <w:t>White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: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Elisar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Trebbiano Igt Toscana Roberta Pasini – Le Fontanelle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</w:p>
    <w:p w14:paraId="0641055D" w14:textId="77777777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>Red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: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Schioppettino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– Tenuta Borgo Conventi</w:t>
      </w:r>
    </w:p>
    <w:p w14:paraId="0BCB2A7E" w14:textId="3A6A787C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Ros</w:t>
      </w:r>
      <w:r w:rsidR="00C721D2"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é</w:t>
      </w:r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Wines: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Pinot Nero Rosé – Tenute Testarde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</w:p>
    <w:p w14:paraId="58AB9398" w14:textId="07776E32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spellStart"/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>Sparkling</w:t>
      </w:r>
      <w:proofErr w:type="spellEnd"/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Valdo 100</w:t>
      </w:r>
      <w:r>
        <w:rPr>
          <w:rFonts w:asciiTheme="majorHAnsi" w:eastAsia="Helvetica Neue" w:hAnsiTheme="majorHAnsi" w:cstheme="majorHAnsi"/>
          <w:sz w:val="24"/>
          <w:szCs w:val="24"/>
        </w:rPr>
        <w:t xml:space="preserve"> -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Spumanti Valdo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5348D73C" w14:textId="11006EE9" w:rsidR="004F2D5D" w:rsidRPr="00210025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  <w:lang w:val="en-US"/>
        </w:rPr>
      </w:pPr>
      <w:r w:rsidRPr="00210025">
        <w:rPr>
          <w:rFonts w:asciiTheme="majorHAnsi" w:eastAsia="Helvetica Neue" w:hAnsiTheme="majorHAnsi" w:cstheme="majorHAnsi"/>
          <w:b/>
          <w:bCs/>
          <w:sz w:val="24"/>
          <w:szCs w:val="24"/>
          <w:lang w:val="en-US"/>
        </w:rPr>
        <w:t>Fine Wines</w:t>
      </w:r>
      <w:r w:rsidRPr="00210025">
        <w:rPr>
          <w:rFonts w:asciiTheme="majorHAnsi" w:eastAsia="Helvetica Neue" w:hAnsiTheme="majorHAnsi" w:cstheme="majorHAnsi"/>
          <w:sz w:val="24"/>
          <w:szCs w:val="24"/>
          <w:lang w:val="en-US"/>
        </w:rPr>
        <w:t xml:space="preserve">: MariaSole – </w:t>
      </w:r>
      <w:proofErr w:type="spellStart"/>
      <w:r w:rsidRPr="00210025">
        <w:rPr>
          <w:rFonts w:asciiTheme="majorHAnsi" w:eastAsia="Helvetica Neue" w:hAnsiTheme="majorHAnsi" w:cstheme="majorHAnsi"/>
          <w:sz w:val="24"/>
          <w:szCs w:val="24"/>
          <w:lang w:val="en-US"/>
        </w:rPr>
        <w:t>Sansonina</w:t>
      </w:r>
      <w:proofErr w:type="spellEnd"/>
      <w:r w:rsidRPr="00210025">
        <w:rPr>
          <w:rFonts w:asciiTheme="majorHAnsi" w:eastAsia="Helvetica Neue" w:hAnsiTheme="majorHAnsi" w:cstheme="majorHAnsi"/>
          <w:sz w:val="24"/>
          <w:szCs w:val="24"/>
          <w:lang w:val="en-US"/>
        </w:rPr>
        <w:t xml:space="preserve">. </w:t>
      </w:r>
    </w:p>
    <w:p w14:paraId="2C75EE97" w14:textId="77777777" w:rsidR="004F2D5D" w:rsidRP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  <w:lang w:val="en-US"/>
        </w:rPr>
      </w:pPr>
      <w:r w:rsidRPr="004F2D5D">
        <w:rPr>
          <w:rFonts w:asciiTheme="majorHAnsi" w:eastAsia="Helvetica Neue" w:hAnsiTheme="majorHAnsi" w:cstheme="majorHAnsi"/>
          <w:b/>
          <w:bCs/>
          <w:sz w:val="24"/>
          <w:szCs w:val="24"/>
          <w:lang w:val="en-US"/>
        </w:rPr>
        <w:t>Timeless Wines</w:t>
      </w:r>
      <w:r w:rsidRPr="004F2D5D">
        <w:rPr>
          <w:rFonts w:asciiTheme="majorHAnsi" w:eastAsia="Helvetica Neue" w:hAnsiTheme="majorHAnsi" w:cstheme="majorHAnsi"/>
          <w:sz w:val="24"/>
          <w:szCs w:val="24"/>
          <w:lang w:val="en-US"/>
        </w:rPr>
        <w:t>: Willamette Valley – Domaine Roy &amp; Fils.</w:t>
      </w:r>
    </w:p>
    <w:p w14:paraId="434EEFDF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>GDO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Spinelli 1970 Bag In Tube – Cantine Spinelli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46550FC2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>Restyling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Ferrari Trento Doc – Gruppo Lunelli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484A65D6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spellStart"/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>Illustrated</w:t>
      </w:r>
      <w:proofErr w:type="spellEnd"/>
      <w:r w:rsidRPr="00282EBA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Le Stagioni Del Vino – Cantine Spinelli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69318CD8" w14:textId="77777777" w:rsidR="004F2D5D" w:rsidRPr="00210025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210025">
        <w:rPr>
          <w:rFonts w:asciiTheme="majorHAnsi" w:eastAsia="Helvetica Neue" w:hAnsiTheme="majorHAnsi" w:cstheme="majorHAnsi"/>
          <w:b/>
          <w:bCs/>
          <w:sz w:val="24"/>
          <w:szCs w:val="24"/>
        </w:rPr>
        <w:t>Concept</w:t>
      </w:r>
      <w:r w:rsidRPr="00210025">
        <w:rPr>
          <w:rFonts w:asciiTheme="majorHAnsi" w:eastAsia="Helvetica Neue" w:hAnsiTheme="majorHAnsi" w:cstheme="majorHAnsi"/>
          <w:sz w:val="24"/>
          <w:szCs w:val="24"/>
        </w:rPr>
        <w:t xml:space="preserve">: </w:t>
      </w:r>
      <w:proofErr w:type="spellStart"/>
      <w:r w:rsidRPr="00210025">
        <w:rPr>
          <w:rFonts w:asciiTheme="majorHAnsi" w:eastAsia="Helvetica Neue" w:hAnsiTheme="majorHAnsi" w:cstheme="majorHAnsi"/>
          <w:sz w:val="24"/>
          <w:szCs w:val="24"/>
        </w:rPr>
        <w:t>Ginnasium</w:t>
      </w:r>
      <w:proofErr w:type="spellEnd"/>
      <w:r w:rsidRPr="00210025">
        <w:rPr>
          <w:rFonts w:asciiTheme="majorHAnsi" w:eastAsia="Helvetica Neue" w:hAnsiTheme="majorHAnsi" w:cstheme="majorHAnsi"/>
          <w:sz w:val="24"/>
          <w:szCs w:val="24"/>
        </w:rPr>
        <w:t xml:space="preserve"> Lux </w:t>
      </w:r>
      <w:proofErr w:type="spellStart"/>
      <w:r w:rsidRPr="00210025">
        <w:rPr>
          <w:rFonts w:asciiTheme="majorHAnsi" w:eastAsia="Helvetica Neue" w:hAnsiTheme="majorHAnsi" w:cstheme="majorHAnsi"/>
          <w:sz w:val="24"/>
          <w:szCs w:val="24"/>
        </w:rPr>
        <w:t>Intus</w:t>
      </w:r>
      <w:proofErr w:type="spellEnd"/>
      <w:r w:rsidRPr="00210025">
        <w:rPr>
          <w:rFonts w:asciiTheme="majorHAnsi" w:eastAsia="Helvetica Neue" w:hAnsiTheme="majorHAnsi" w:cstheme="majorHAnsi"/>
          <w:sz w:val="24"/>
          <w:szCs w:val="24"/>
        </w:rPr>
        <w:t xml:space="preserve"> – </w:t>
      </w:r>
      <w:proofErr w:type="spellStart"/>
      <w:r w:rsidRPr="00210025">
        <w:rPr>
          <w:rFonts w:asciiTheme="majorHAnsi" w:eastAsia="Helvetica Neue" w:hAnsiTheme="majorHAnsi" w:cstheme="majorHAnsi"/>
          <w:sz w:val="24"/>
          <w:szCs w:val="24"/>
        </w:rPr>
        <w:t>Killeridea</w:t>
      </w:r>
      <w:proofErr w:type="spellEnd"/>
      <w:r w:rsidRPr="00210025">
        <w:rPr>
          <w:rFonts w:asciiTheme="majorHAnsi" w:eastAsia="Helvetica Neue" w:hAnsiTheme="majorHAnsi" w:cstheme="majorHAnsi"/>
          <w:sz w:val="24"/>
          <w:szCs w:val="24"/>
        </w:rPr>
        <w:t xml:space="preserve">.  </w:t>
      </w:r>
    </w:p>
    <w:p w14:paraId="2CF52CF6" w14:textId="139E3FD5" w:rsidR="004F2D5D" w:rsidRP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  <w:lang w:val="it-IT"/>
        </w:rPr>
      </w:pPr>
      <w:proofErr w:type="spellStart"/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>Aromatized</w:t>
      </w:r>
      <w:proofErr w:type="spellEnd"/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 xml:space="preserve"> Wines and No-Low Alcohol</w:t>
      </w:r>
      <w:r w:rsidRPr="00C721D2">
        <w:rPr>
          <w:rFonts w:asciiTheme="majorHAnsi" w:eastAsia="Helvetica Neue" w:hAnsiTheme="majorHAnsi" w:cstheme="majorHAnsi"/>
          <w:sz w:val="24"/>
          <w:szCs w:val="24"/>
          <w:lang w:val="it-IT"/>
        </w:rPr>
        <w:t>: Tassoni Botanico Superfine Zero – Gruppo Lunelli</w:t>
      </w:r>
      <w:r w:rsidR="00C721D2" w:rsidRPr="00C721D2">
        <w:rPr>
          <w:rFonts w:asciiTheme="majorHAnsi" w:eastAsia="Helvetica Neue" w:hAnsiTheme="majorHAnsi" w:cstheme="majorHAnsi"/>
          <w:sz w:val="24"/>
          <w:szCs w:val="24"/>
          <w:lang w:val="it-IT"/>
        </w:rPr>
        <w:t xml:space="preserve">. </w:t>
      </w:r>
      <w:proofErr w:type="spellStart"/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>Fermented</w:t>
      </w:r>
      <w:proofErr w:type="spellEnd"/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 xml:space="preserve"> Drinks No-Low Alcohol</w:t>
      </w:r>
      <w:r w:rsidRPr="00C721D2">
        <w:rPr>
          <w:rFonts w:asciiTheme="majorHAnsi" w:eastAsia="Helvetica Neue" w:hAnsiTheme="majorHAnsi" w:cstheme="majorHAnsi"/>
          <w:sz w:val="24"/>
          <w:szCs w:val="24"/>
          <w:lang w:val="it-IT"/>
        </w:rPr>
        <w:t>: T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Σ</w:t>
      </w:r>
      <w:proofErr w:type="spellStart"/>
      <w:r w:rsidRPr="00C721D2">
        <w:rPr>
          <w:rFonts w:asciiTheme="majorHAnsi" w:eastAsia="Helvetica Neue" w:hAnsiTheme="majorHAnsi" w:cstheme="majorHAnsi"/>
          <w:sz w:val="24"/>
          <w:szCs w:val="24"/>
          <w:lang w:val="it-IT"/>
        </w:rPr>
        <w:t>iki</w:t>
      </w:r>
      <w:proofErr w:type="spellEnd"/>
      <w:r w:rsidRPr="00C721D2">
        <w:rPr>
          <w:rFonts w:asciiTheme="majorHAnsi" w:eastAsia="Helvetica Neue" w:hAnsiTheme="majorHAnsi" w:cstheme="majorHAnsi"/>
          <w:sz w:val="24"/>
          <w:szCs w:val="24"/>
          <w:lang w:val="it-IT"/>
        </w:rPr>
        <w:t xml:space="preserve"> – Heineken Grecia. </w:t>
      </w:r>
    </w:p>
    <w:p w14:paraId="0E1C1660" w14:textId="77777777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proofErr w:type="spellStart"/>
      <w:r w:rsidRPr="00211E96">
        <w:rPr>
          <w:rFonts w:asciiTheme="majorHAnsi" w:eastAsia="Helvetica Neue" w:hAnsiTheme="majorHAnsi" w:cstheme="majorHAnsi"/>
          <w:b/>
          <w:bCs/>
          <w:sz w:val="24"/>
          <w:szCs w:val="24"/>
        </w:rPr>
        <w:t>Liqueur</w:t>
      </w:r>
      <w:proofErr w:type="spellEnd"/>
      <w:r w:rsidRPr="00211E96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 Wines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Vermouth al Rabarbaro Famiglia Santoni – Gabriello Santoni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54CAA1D2" w14:textId="66930D88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Series Wines: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Tratturo – Cantine Spinelli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</w:p>
    <w:p w14:paraId="558669D2" w14:textId="3BEF6E28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B04AE3">
        <w:rPr>
          <w:rFonts w:asciiTheme="majorHAnsi" w:eastAsia="Helvetica Neue" w:hAnsiTheme="majorHAnsi" w:cstheme="majorHAnsi"/>
          <w:b/>
          <w:bCs/>
          <w:sz w:val="24"/>
          <w:szCs w:val="24"/>
        </w:rPr>
        <w:t>Limited Edition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>: Nino Negri 3000 – Nino Negri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7CAEE7ED" w14:textId="040F2EE3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C721D2">
        <w:rPr>
          <w:rFonts w:asciiTheme="majorHAnsi" w:eastAsia="Helvetica Neue" w:hAnsiTheme="majorHAnsi" w:cstheme="majorHAnsi"/>
          <w:b/>
          <w:bCs/>
          <w:sz w:val="24"/>
          <w:szCs w:val="24"/>
        </w:rPr>
        <w:t>Private Label: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Oro del Sol – Cartes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5D046BDA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B04AE3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Clear </w:t>
      </w:r>
      <w:proofErr w:type="spellStart"/>
      <w:r w:rsidRPr="00B04AE3">
        <w:rPr>
          <w:rFonts w:asciiTheme="majorHAnsi" w:eastAsia="Helvetica Neue" w:hAnsiTheme="majorHAnsi" w:cstheme="majorHAnsi"/>
          <w:b/>
          <w:bCs/>
          <w:sz w:val="24"/>
          <w:szCs w:val="24"/>
        </w:rPr>
        <w:t>Spirits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>: Vecchia Grappa di Prosecco – Distilleria Andrea Da Ponte</w:t>
      </w:r>
      <w:r>
        <w:rPr>
          <w:rFonts w:asciiTheme="majorHAnsi" w:eastAsia="Helvetica Neue" w:hAnsiTheme="majorHAnsi" w:cstheme="majorHAnsi"/>
          <w:sz w:val="24"/>
          <w:szCs w:val="24"/>
        </w:rPr>
        <w:t>.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</w:t>
      </w:r>
    </w:p>
    <w:p w14:paraId="20829F9D" w14:textId="78074C5B" w:rsidR="00C721D2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Dark </w:t>
      </w:r>
      <w:proofErr w:type="spellStart"/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>Spirits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: Riserva Lux Aurea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Bonollo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– Distillerie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Bonollo</w:t>
      </w:r>
      <w:proofErr w:type="spellEnd"/>
      <w:r w:rsidR="00C721D2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0DAA74AC" w14:textId="219D0983" w:rsidR="004F2D5D" w:rsidRPr="00210025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  <w:lang w:val="it-IT"/>
        </w:rPr>
      </w:pPr>
      <w:proofErr w:type="spellStart"/>
      <w:r w:rsidRPr="00210025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>Secondary</w:t>
      </w:r>
      <w:proofErr w:type="spellEnd"/>
      <w:r w:rsidRPr="00210025">
        <w:rPr>
          <w:rFonts w:asciiTheme="majorHAnsi" w:eastAsia="Helvetica Neue" w:hAnsiTheme="majorHAnsi" w:cstheme="majorHAnsi"/>
          <w:b/>
          <w:bCs/>
          <w:sz w:val="24"/>
          <w:szCs w:val="24"/>
          <w:lang w:val="it-IT"/>
        </w:rPr>
        <w:t xml:space="preserve"> Pack:</w:t>
      </w:r>
      <w:r w:rsidRPr="00210025">
        <w:rPr>
          <w:rFonts w:asciiTheme="majorHAnsi" w:eastAsia="Helvetica Neue" w:hAnsiTheme="majorHAnsi" w:cstheme="majorHAnsi"/>
          <w:sz w:val="24"/>
          <w:szCs w:val="24"/>
          <w:lang w:val="it-IT"/>
        </w:rPr>
        <w:t xml:space="preserve"> Jewel Wine </w:t>
      </w:r>
      <w:proofErr w:type="spellStart"/>
      <w:r w:rsidRPr="00210025">
        <w:rPr>
          <w:rFonts w:asciiTheme="majorHAnsi" w:eastAsia="Helvetica Neue" w:hAnsiTheme="majorHAnsi" w:cstheme="majorHAnsi"/>
          <w:sz w:val="24"/>
          <w:szCs w:val="24"/>
          <w:lang w:val="it-IT"/>
        </w:rPr>
        <w:t>Secondary</w:t>
      </w:r>
      <w:proofErr w:type="spellEnd"/>
      <w:r w:rsidRPr="00210025">
        <w:rPr>
          <w:rFonts w:asciiTheme="majorHAnsi" w:eastAsia="Helvetica Neue" w:hAnsiTheme="majorHAnsi" w:cstheme="majorHAnsi"/>
          <w:sz w:val="24"/>
          <w:szCs w:val="24"/>
          <w:lang w:val="it-IT"/>
        </w:rPr>
        <w:t xml:space="preserve"> Packaging – Tenuta Ulisse. </w:t>
      </w:r>
    </w:p>
    <w:p w14:paraId="5F4AA23B" w14:textId="3D29B4F0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 xml:space="preserve">Extra Virgin Olive </w:t>
      </w:r>
      <w:proofErr w:type="spellStart"/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>Oils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>: Rami Torti – Adriatica Vivai</w:t>
      </w:r>
      <w:r w:rsidR="00C721D2">
        <w:rPr>
          <w:rFonts w:asciiTheme="majorHAnsi" w:eastAsia="Helvetica Neue" w:hAnsiTheme="majorHAnsi" w:cstheme="majorHAnsi"/>
          <w:sz w:val="24"/>
          <w:szCs w:val="24"/>
        </w:rPr>
        <w:t>.</w:t>
      </w:r>
    </w:p>
    <w:p w14:paraId="4D3E90AB" w14:textId="77777777" w:rsidR="004F2D5D" w:rsidRPr="00510EC3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811D1F">
        <w:rPr>
          <w:rFonts w:asciiTheme="majorHAnsi" w:eastAsia="Helvetica Neue" w:hAnsiTheme="majorHAnsi" w:cstheme="majorHAnsi"/>
          <w:b/>
          <w:bCs/>
          <w:sz w:val="24"/>
          <w:szCs w:val="24"/>
        </w:rPr>
        <w:t>Beers</w:t>
      </w: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: San </w:t>
      </w:r>
      <w:proofErr w:type="spellStart"/>
      <w:r w:rsidRPr="00510EC3">
        <w:rPr>
          <w:rFonts w:asciiTheme="majorHAnsi" w:eastAsia="Helvetica Neue" w:hAnsiTheme="majorHAnsi" w:cstheme="majorHAnsi"/>
          <w:sz w:val="24"/>
          <w:szCs w:val="24"/>
        </w:rPr>
        <w:t>Zorz</w:t>
      </w:r>
      <w:proofErr w:type="spellEnd"/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 – Birrificio San Giorgio.</w:t>
      </w:r>
    </w:p>
    <w:p w14:paraId="7440C4CA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</w:p>
    <w:p w14:paraId="73CA5CF6" w14:textId="77777777" w:rsidR="004F2D5D" w:rsidRPr="00510EC3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 xml:space="preserve">L’elenco completo dei vincitori è disponibile sul sito ufficiale Vinitaly, alla pagina dedicata al concorso: https://www.vinitaly.com/premi/vinitaly-design-award/ </w:t>
      </w:r>
    </w:p>
    <w:p w14:paraId="355D32A4" w14:textId="77777777" w:rsidR="004F2D5D" w:rsidRPr="00510EC3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Helvetica Neue" w:hAnsiTheme="majorHAnsi" w:cstheme="majorHAnsi"/>
          <w:sz w:val="24"/>
          <w:szCs w:val="24"/>
        </w:rPr>
      </w:pPr>
      <w:r w:rsidRPr="00510EC3">
        <w:rPr>
          <w:rFonts w:asciiTheme="majorHAnsi" w:eastAsia="Helvetica Neue" w:hAnsiTheme="majorHAnsi" w:cstheme="majorHAnsi"/>
          <w:sz w:val="24"/>
          <w:szCs w:val="24"/>
        </w:rPr>
        <w:t>Foto della premiazione dell’edizione 2026</w:t>
      </w:r>
    </w:p>
    <w:p w14:paraId="536C9F5C" w14:textId="77777777" w:rsidR="004F2D5D" w:rsidRDefault="004F2D5D" w:rsidP="004F2D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7F90FE4D" w14:textId="77777777" w:rsidR="00510EC3" w:rsidRPr="00510EC3" w:rsidRDefault="00510EC3" w:rsidP="00510E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06F4B6C2" w14:textId="77777777" w:rsidR="005D57E9" w:rsidRDefault="005D57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18FFDA95" w14:textId="77777777" w:rsidR="005D57E9" w:rsidRDefault="005D57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5681EC8C" w14:textId="77777777" w:rsidR="005D57E9" w:rsidRDefault="005D57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Helvetica Neue" w:hAnsiTheme="majorHAnsi" w:cstheme="majorHAnsi"/>
          <w:sz w:val="24"/>
          <w:szCs w:val="24"/>
        </w:rPr>
      </w:pPr>
    </w:p>
    <w:p w14:paraId="441FD927" w14:textId="77777777" w:rsidR="00516D7A" w:rsidRPr="0092400F" w:rsidRDefault="00516D7A" w:rsidP="00516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bCs/>
          <w:sz w:val="21"/>
          <w:szCs w:val="21"/>
          <w:lang w:val="it-IT"/>
        </w:rPr>
      </w:pPr>
      <w:r w:rsidRPr="0092400F">
        <w:rPr>
          <w:rFonts w:ascii="Calibri" w:eastAsia="Times New Roman" w:hAnsi="Calibri" w:cs="Calibri"/>
          <w:b/>
          <w:bCs/>
          <w:sz w:val="21"/>
          <w:szCs w:val="21"/>
          <w:lang w:val="it-IT"/>
        </w:rPr>
        <w:t>Area Media Corporate &amp; Products Veronafiere</w:t>
      </w:r>
    </w:p>
    <w:p w14:paraId="14DA83CA" w14:textId="77777777" w:rsidR="00516D7A" w:rsidRPr="002915F6" w:rsidRDefault="00516D7A" w:rsidP="00516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1"/>
          <w:szCs w:val="21"/>
          <w:lang w:val="it-IT"/>
        </w:rPr>
      </w:pPr>
      <w:r w:rsidRPr="002915F6">
        <w:rPr>
          <w:rFonts w:ascii="Calibri" w:eastAsia="Times New Roman" w:hAnsi="Calibri" w:cs="Calibri"/>
          <w:sz w:val="21"/>
          <w:szCs w:val="21"/>
          <w:lang w:val="it-IT"/>
        </w:rPr>
        <w:t>Responsabile Carlo Alberto Delaini</w:t>
      </w:r>
    </w:p>
    <w:p w14:paraId="1DFE8EF6" w14:textId="77777777" w:rsidR="00516D7A" w:rsidRPr="002915F6" w:rsidRDefault="00516D7A" w:rsidP="00516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1"/>
          <w:szCs w:val="21"/>
          <w:lang w:val="it-IT"/>
        </w:rPr>
      </w:pPr>
      <w:r w:rsidRPr="002915F6">
        <w:rPr>
          <w:rFonts w:ascii="Calibri" w:eastAsia="Times New Roman" w:hAnsi="Calibri" w:cs="Calibri"/>
          <w:sz w:val="21"/>
          <w:szCs w:val="21"/>
          <w:lang w:val="it-IT"/>
        </w:rPr>
        <w:t>Capo Ufficio Stampa Francesco Marchi</w:t>
      </w:r>
    </w:p>
    <w:p w14:paraId="49BF3E25" w14:textId="77777777" w:rsidR="00516D7A" w:rsidRPr="00C721D2" w:rsidRDefault="00516D7A" w:rsidP="00516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1"/>
          <w:szCs w:val="21"/>
          <w:lang w:val="en-US"/>
        </w:rPr>
      </w:pPr>
      <w:r w:rsidRPr="00C721D2">
        <w:rPr>
          <w:rFonts w:ascii="Calibri" w:eastAsia="Times New Roman" w:hAnsi="Calibri" w:cs="Calibri"/>
          <w:sz w:val="21"/>
          <w:szCs w:val="21"/>
          <w:lang w:val="en-US"/>
        </w:rPr>
        <w:t>Tel.: + 39.045.829.83.50 - 82.42 - 82.10 – 84.27</w:t>
      </w:r>
    </w:p>
    <w:p w14:paraId="526990CC" w14:textId="4C885003" w:rsidR="00516D7A" w:rsidRPr="00C721D2" w:rsidRDefault="00516D7A" w:rsidP="00516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sz w:val="21"/>
          <w:szCs w:val="21"/>
          <w:lang w:val="en-US"/>
        </w:rPr>
      </w:pPr>
      <w:r w:rsidRPr="00C721D2">
        <w:rPr>
          <w:rFonts w:ascii="Calibri" w:eastAsia="Times New Roman" w:hAnsi="Calibri" w:cs="Calibri"/>
          <w:sz w:val="21"/>
          <w:szCs w:val="21"/>
          <w:lang w:val="en-US"/>
        </w:rPr>
        <w:t>E-mail: pressoffice@veronafiere.it;  Twitter: @pressVRfiere | Facebook: @veronafiere Web: www.veronafiere.it</w:t>
      </w:r>
    </w:p>
    <w:sectPr w:rsidR="00516D7A" w:rsidRPr="00C721D2" w:rsidSect="00516D7A">
      <w:headerReference w:type="default" r:id="rId10"/>
      <w:pgSz w:w="11909" w:h="16834"/>
      <w:pgMar w:top="1440" w:right="1080" w:bottom="142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FB1CA" w14:textId="77777777" w:rsidR="002A42CD" w:rsidRDefault="002A42CD">
      <w:pPr>
        <w:spacing w:line="240" w:lineRule="auto"/>
      </w:pPr>
      <w:r>
        <w:separator/>
      </w:r>
    </w:p>
  </w:endnote>
  <w:endnote w:type="continuationSeparator" w:id="0">
    <w:p w14:paraId="78DB3E15" w14:textId="77777777" w:rsidR="002A42CD" w:rsidRDefault="002A4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9CDA32-AC68-4D33-9026-5F131EA92B41}"/>
    <w:embedBold r:id="rId2" w:fontKey="{83885305-6C38-451E-A278-4FBD3A4B4B72}"/>
  </w:font>
  <w:font w:name="Helvetica Neue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A7E0CD0-F4BC-4776-82A0-EB46A08A9D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00254" w14:textId="77777777" w:rsidR="002A42CD" w:rsidRDefault="002A42CD">
      <w:pPr>
        <w:spacing w:line="240" w:lineRule="auto"/>
      </w:pPr>
      <w:r>
        <w:separator/>
      </w:r>
    </w:p>
  </w:footnote>
  <w:footnote w:type="continuationSeparator" w:id="0">
    <w:p w14:paraId="14FBF940" w14:textId="77777777" w:rsidR="002A42CD" w:rsidRDefault="002A42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77A0D" w14:textId="6F06FB4B" w:rsidR="002C3304" w:rsidRDefault="00A45996" w:rsidP="00A45996">
    <w:r>
      <w:rPr>
        <w:noProof/>
      </w:rPr>
      <w:drawing>
        <wp:anchor distT="0" distB="0" distL="114300" distR="114300" simplePos="0" relativeHeight="251661312" behindDoc="0" locked="0" layoutInCell="1" allowOverlap="1" wp14:anchorId="67FD8F6E" wp14:editId="7045FB37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33600" cy="457106"/>
          <wp:effectExtent l="0" t="0" r="0" b="635"/>
          <wp:wrapNone/>
          <wp:docPr id="104317674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457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inline distT="0" distB="0" distL="0" distR="0" wp14:anchorId="3AB1DA96" wp14:editId="25D171C9">
          <wp:extent cx="5980430" cy="524510"/>
          <wp:effectExtent l="0" t="0" r="1270" b="8890"/>
          <wp:docPr id="70094455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043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304"/>
    <w:rsid w:val="0000220F"/>
    <w:rsid w:val="00047885"/>
    <w:rsid w:val="00072662"/>
    <w:rsid w:val="001F6453"/>
    <w:rsid w:val="00210025"/>
    <w:rsid w:val="00211E96"/>
    <w:rsid w:val="00270ABE"/>
    <w:rsid w:val="00282EBA"/>
    <w:rsid w:val="002915F6"/>
    <w:rsid w:val="002A42CD"/>
    <w:rsid w:val="002C3304"/>
    <w:rsid w:val="002E651C"/>
    <w:rsid w:val="002F11FD"/>
    <w:rsid w:val="00331E8F"/>
    <w:rsid w:val="00357E1F"/>
    <w:rsid w:val="003A7A23"/>
    <w:rsid w:val="003B55F1"/>
    <w:rsid w:val="0046536B"/>
    <w:rsid w:val="00473334"/>
    <w:rsid w:val="004F2D5D"/>
    <w:rsid w:val="00510EC3"/>
    <w:rsid w:val="00516D7A"/>
    <w:rsid w:val="005A6735"/>
    <w:rsid w:val="005D57E9"/>
    <w:rsid w:val="00603DAD"/>
    <w:rsid w:val="00624AF6"/>
    <w:rsid w:val="006B1865"/>
    <w:rsid w:val="007A0D93"/>
    <w:rsid w:val="007B012C"/>
    <w:rsid w:val="00802C50"/>
    <w:rsid w:val="00811D1F"/>
    <w:rsid w:val="008328C8"/>
    <w:rsid w:val="008A0AFE"/>
    <w:rsid w:val="0092400F"/>
    <w:rsid w:val="009376A7"/>
    <w:rsid w:val="00A3567B"/>
    <w:rsid w:val="00A45996"/>
    <w:rsid w:val="00B04AE3"/>
    <w:rsid w:val="00B90CBB"/>
    <w:rsid w:val="00B931FE"/>
    <w:rsid w:val="00BA286A"/>
    <w:rsid w:val="00C110A1"/>
    <w:rsid w:val="00C46380"/>
    <w:rsid w:val="00C721D2"/>
    <w:rsid w:val="00C81176"/>
    <w:rsid w:val="00C9518B"/>
    <w:rsid w:val="00CD5C6D"/>
    <w:rsid w:val="00D251D9"/>
    <w:rsid w:val="00DC76E9"/>
    <w:rsid w:val="00E1495B"/>
    <w:rsid w:val="00E60492"/>
    <w:rsid w:val="00F616CF"/>
    <w:rsid w:val="00F950CD"/>
    <w:rsid w:val="00F97CAC"/>
    <w:rsid w:val="00FE1C06"/>
    <w:rsid w:val="00F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67070"/>
  <w15:docId w15:val="{51422464-0854-4283-9D97-251744B6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8565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8565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4599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996"/>
  </w:style>
  <w:style w:type="paragraph" w:styleId="Pidipagina">
    <w:name w:val="footer"/>
    <w:basedOn w:val="Normale"/>
    <w:link w:val="PidipaginaCarattere"/>
    <w:uiPriority w:val="99"/>
    <w:unhideWhenUsed/>
    <w:rsid w:val="00A4599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996"/>
  </w:style>
  <w:style w:type="paragraph" w:styleId="NormaleWeb">
    <w:name w:val="Normal (Web)"/>
    <w:basedOn w:val="Normale"/>
    <w:uiPriority w:val="99"/>
    <w:semiHidden/>
    <w:unhideWhenUsed/>
    <w:rsid w:val="00A45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A459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8fdc67-4b3b-47ce-86cc-74827b21e882">
      <Terms xmlns="http://schemas.microsoft.com/office/infopath/2007/PartnerControls"/>
    </lcf76f155ced4ddcb4097134ff3c332f>
    <TaxCatchAll xmlns="8209f5ca-926d-4d71-93b3-718f98220a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579156E65E85643A8F1F7E9FF4DAD78" ma:contentTypeVersion="13" ma:contentTypeDescription="Creare un nuovo documento." ma:contentTypeScope="" ma:versionID="5aa0e9bf9d3fe197f1b3f15589f3075f">
  <xsd:schema xmlns:xsd="http://www.w3.org/2001/XMLSchema" xmlns:xs="http://www.w3.org/2001/XMLSchema" xmlns:p="http://schemas.microsoft.com/office/2006/metadata/properties" xmlns:ns2="a48fdc67-4b3b-47ce-86cc-74827b21e882" xmlns:ns3="8209f5ca-926d-4d71-93b3-718f98220a00" targetNamespace="http://schemas.microsoft.com/office/2006/metadata/properties" ma:root="true" ma:fieldsID="6dbd755efbcf5881287acefbc34abb8f" ns2:_="" ns3:_="">
    <xsd:import namespace="a48fdc67-4b3b-47ce-86cc-74827b21e882"/>
    <xsd:import namespace="8209f5ca-926d-4d71-93b3-718f98220a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fdc67-4b3b-47ce-86cc-74827b21e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fc1ff354-ffcc-47c6-aef9-1f522e24a4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9f5ca-926d-4d71-93b3-718f98220a0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31db551-21bd-4983-ad14-d5598694b6f5}" ma:internalName="TaxCatchAll" ma:showField="CatchAllData" ma:web="8209f5ca-926d-4d71-93b3-718f98220a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vmynuMsgfCAu8dvgsIKFB8/YVw==">CgMxLjA4AHIhMW9MMm9ob1pIUU1STmEwVG9RN2RJcUF0MWxEZ3lQc0dp</go:docsCustomData>
</go:gDocsCustomXmlDataStorage>
</file>

<file path=customXml/itemProps1.xml><?xml version="1.0" encoding="utf-8"?>
<ds:datastoreItem xmlns:ds="http://schemas.openxmlformats.org/officeDocument/2006/customXml" ds:itemID="{0D0AAA9D-9539-470F-83AA-2A3634E2CB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780EA-B343-4704-99F3-0BF441083339}">
  <ds:schemaRefs>
    <ds:schemaRef ds:uri="http://schemas.microsoft.com/office/2006/metadata/properties"/>
    <ds:schemaRef ds:uri="http://schemas.microsoft.com/office/infopath/2007/PartnerControls"/>
    <ds:schemaRef ds:uri="a48fdc67-4b3b-47ce-86cc-74827b21e882"/>
    <ds:schemaRef ds:uri="8209f5ca-926d-4d71-93b3-718f98220a00"/>
  </ds:schemaRefs>
</ds:datastoreItem>
</file>

<file path=customXml/itemProps3.xml><?xml version="1.0" encoding="utf-8"?>
<ds:datastoreItem xmlns:ds="http://schemas.openxmlformats.org/officeDocument/2006/customXml" ds:itemID="{1DFB8829-6A89-415C-A9F3-4F4335E3C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8fdc67-4b3b-47ce-86cc-74827b21e882"/>
    <ds:schemaRef ds:uri="8209f5ca-926d-4d71-93b3-718f98220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Marchi Francesco</dc:creator>
  <cp:lastModifiedBy>Benny Lonardi</cp:lastModifiedBy>
  <cp:revision>2</cp:revision>
  <dcterms:created xsi:type="dcterms:W3CDTF">2026-04-10T08:05:00Z</dcterms:created>
  <dcterms:modified xsi:type="dcterms:W3CDTF">2026-04-10T08:05:00Z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0x0101003579156E65E85643A8F1F7E9FF4DAD78</vt:lpwstr>
  </property>
  <property fmtid="{D5CDD505-2E9C-101B-9397-08002B2CF9AE}" pid="3" name="MediaServiceImageTags">
    <vt:lpwstr/>
  </property>
</Properties>
</file>