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0BD10" w14:textId="77777777" w:rsidR="00BD0EFD" w:rsidRPr="00BD0EFD" w:rsidRDefault="00000000" w:rsidP="00BD0EFD">
      <w:pPr>
        <w:jc w:val="center"/>
        <w:rPr>
          <w:b/>
          <w:bCs/>
          <w:sz w:val="24"/>
          <w:szCs w:val="24"/>
        </w:rPr>
      </w:pPr>
      <w:r w:rsidRPr="00BD0EFD">
        <w:rPr>
          <w:b/>
          <w:bCs/>
          <w:noProof/>
          <w:sz w:val="24"/>
          <w:szCs w:val="24"/>
        </w:rPr>
        <w:drawing>
          <wp:inline distT="0" distB="0" distL="0" distR="0" wp14:anchorId="2C368C1D" wp14:editId="43A9FDF7">
            <wp:extent cx="5980430" cy="524510"/>
            <wp:effectExtent l="0" t="0" r="1270" b="889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918233" name="Picture 2"/>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980430" cy="524510"/>
                    </a:xfrm>
                    <a:prstGeom prst="rect">
                      <a:avLst/>
                    </a:prstGeom>
                    <a:noFill/>
                  </pic:spPr>
                </pic:pic>
              </a:graphicData>
            </a:graphic>
          </wp:inline>
        </w:drawing>
      </w:r>
    </w:p>
    <w:p w14:paraId="2A61C3F0" w14:textId="77777777" w:rsidR="00BD0EFD" w:rsidRPr="00BD0EFD" w:rsidRDefault="00BD0EFD" w:rsidP="00BD0EFD">
      <w:pPr>
        <w:jc w:val="center"/>
        <w:rPr>
          <w:b/>
          <w:bCs/>
          <w:sz w:val="24"/>
          <w:szCs w:val="24"/>
        </w:rPr>
      </w:pPr>
    </w:p>
    <w:p w14:paraId="03A69FB7" w14:textId="77777777" w:rsidR="00BD0EFD" w:rsidRPr="00BD0EFD" w:rsidRDefault="00000000" w:rsidP="00BD0EFD">
      <w:pPr>
        <w:jc w:val="center"/>
        <w:rPr>
          <w:sz w:val="24"/>
          <w:szCs w:val="24"/>
        </w:rPr>
      </w:pPr>
      <w:r w:rsidRPr="00BD0EFD">
        <w:rPr>
          <w:sz w:val="24"/>
          <w:szCs w:val="24"/>
          <w:lang w:val="en-GB"/>
        </w:rPr>
        <w:t>Press release</w:t>
      </w:r>
    </w:p>
    <w:p w14:paraId="2A49D492" w14:textId="3B60D008" w:rsidR="00BD0EFD" w:rsidRPr="00BD0EFD" w:rsidRDefault="00000000" w:rsidP="00BD0EFD">
      <w:pPr>
        <w:jc w:val="center"/>
        <w:rPr>
          <w:b/>
          <w:bCs/>
          <w:sz w:val="28"/>
          <w:szCs w:val="28"/>
        </w:rPr>
      </w:pPr>
      <w:r w:rsidRPr="00BD0EFD">
        <w:rPr>
          <w:b/>
          <w:bCs/>
          <w:sz w:val="28"/>
          <w:szCs w:val="28"/>
          <w:lang w:val="en-GB"/>
        </w:rPr>
        <w:t xml:space="preserve">GLOBAL ROADMAP ON THE WAY TO </w:t>
      </w:r>
      <w:r w:rsidR="00870630" w:rsidRPr="00BD0EFD">
        <w:rPr>
          <w:b/>
          <w:bCs/>
          <w:sz w:val="28"/>
          <w:szCs w:val="28"/>
          <w:lang w:val="en-GB"/>
        </w:rPr>
        <w:t>VINITALY</w:t>
      </w:r>
      <w:r w:rsidR="00870630" w:rsidRPr="00BD0EFD">
        <w:rPr>
          <w:b/>
          <w:bCs/>
          <w:sz w:val="28"/>
          <w:szCs w:val="28"/>
          <w:lang w:val="en-GB"/>
        </w:rPr>
        <w:t xml:space="preserve"> </w:t>
      </w:r>
      <w:r w:rsidRPr="00BD0EFD">
        <w:rPr>
          <w:b/>
          <w:bCs/>
          <w:sz w:val="28"/>
          <w:szCs w:val="28"/>
          <w:lang w:val="en-GB"/>
        </w:rPr>
        <w:t xml:space="preserve">2026 </w:t>
      </w:r>
    </w:p>
    <w:p w14:paraId="6D6CBB81" w14:textId="4AD35D43" w:rsidR="00BD0EFD" w:rsidRPr="00BD0EFD" w:rsidRDefault="00000000" w:rsidP="00BD0EFD">
      <w:pPr>
        <w:rPr>
          <w:b/>
          <w:bCs/>
          <w:sz w:val="24"/>
          <w:szCs w:val="24"/>
        </w:rPr>
      </w:pPr>
      <w:r w:rsidRPr="00BD0EFD">
        <w:rPr>
          <w:b/>
          <w:bCs/>
          <w:sz w:val="24"/>
          <w:szCs w:val="24"/>
          <w:lang w:val="en-GB"/>
        </w:rPr>
        <w:t>Nine more stages - from Japan to India, Thailand and Norway - in the run-up to 58</w:t>
      </w:r>
      <w:r w:rsidRPr="00870630">
        <w:rPr>
          <w:b/>
          <w:bCs/>
          <w:sz w:val="24"/>
          <w:szCs w:val="24"/>
          <w:vertAlign w:val="superscript"/>
          <w:lang w:val="en-GB"/>
        </w:rPr>
        <w:t>th</w:t>
      </w:r>
      <w:r w:rsidR="00870630">
        <w:rPr>
          <w:b/>
          <w:bCs/>
          <w:sz w:val="24"/>
          <w:szCs w:val="24"/>
          <w:lang w:val="en-GB"/>
        </w:rPr>
        <w:t xml:space="preserve"> </w:t>
      </w:r>
      <w:r w:rsidRPr="00BD0EFD">
        <w:rPr>
          <w:b/>
          <w:bCs/>
          <w:sz w:val="24"/>
          <w:szCs w:val="24"/>
          <w:lang w:val="en-GB"/>
        </w:rPr>
        <w:t>edition scheduled 12-15 April 2026.</w:t>
      </w:r>
    </w:p>
    <w:p w14:paraId="7F62353A" w14:textId="0D12CF4D" w:rsidR="00BD0EFD" w:rsidRPr="00BD0EFD" w:rsidRDefault="00000000" w:rsidP="00BD0EFD">
      <w:pPr>
        <w:jc w:val="both"/>
        <w:rPr>
          <w:bCs/>
          <w:sz w:val="24"/>
          <w:szCs w:val="24"/>
        </w:rPr>
      </w:pPr>
      <w:r w:rsidRPr="00BD0EFD">
        <w:rPr>
          <w:b/>
          <w:bCs/>
          <w:sz w:val="24"/>
          <w:szCs w:val="24"/>
          <w:lang w:val="en-GB"/>
        </w:rPr>
        <w:t xml:space="preserve">Verona, 11 November 2025. </w:t>
      </w:r>
      <w:r w:rsidRPr="00BD0EFD">
        <w:rPr>
          <w:bCs/>
          <w:sz w:val="24"/>
          <w:szCs w:val="24"/>
          <w:lang w:val="en-GB"/>
        </w:rPr>
        <w:t xml:space="preserve">Thanks to nine events scheduled across Asia, Europe, and the Americas, Vinitaly continues its international network's journey of expansion and innovation. The leading event promoting Italian wine worldwide consolidates its presence on strategic markets with two main </w:t>
      </w:r>
      <w:r w:rsidR="00870630" w:rsidRPr="00BD0EFD">
        <w:rPr>
          <w:bCs/>
          <w:sz w:val="24"/>
          <w:szCs w:val="24"/>
          <w:lang w:val="en-GB"/>
        </w:rPr>
        <w:t>objectives</w:t>
      </w:r>
      <w:r w:rsidRPr="00BD0EFD">
        <w:rPr>
          <w:bCs/>
          <w:sz w:val="24"/>
          <w:szCs w:val="24"/>
          <w:lang w:val="en-GB"/>
        </w:rPr>
        <w:t>: to support the internationalization of companies and increase the number of incoming professional operators for the 58</w:t>
      </w:r>
      <w:r w:rsidRPr="00E430C7">
        <w:rPr>
          <w:bCs/>
          <w:sz w:val="24"/>
          <w:szCs w:val="24"/>
          <w:vertAlign w:val="superscript"/>
          <w:lang w:val="en-GB"/>
        </w:rPr>
        <w:t>th</w:t>
      </w:r>
      <w:r w:rsidR="00E430C7">
        <w:rPr>
          <w:bCs/>
          <w:sz w:val="24"/>
          <w:szCs w:val="24"/>
          <w:lang w:val="en-GB"/>
        </w:rPr>
        <w:t xml:space="preserve"> show </w:t>
      </w:r>
      <w:r w:rsidRPr="00BD0EFD">
        <w:rPr>
          <w:bCs/>
          <w:sz w:val="24"/>
          <w:szCs w:val="24"/>
          <w:lang w:val="en-GB"/>
        </w:rPr>
        <w:t>scheduled in Verona 12-15 April 2026.</w:t>
      </w:r>
    </w:p>
    <w:p w14:paraId="75A0EB87" w14:textId="25A76CC7" w:rsidR="00BD0EFD" w:rsidRPr="00BD0EFD" w:rsidRDefault="00000000" w:rsidP="00BD0EFD">
      <w:pPr>
        <w:jc w:val="both"/>
        <w:rPr>
          <w:rFonts w:eastAsia="Times New Roman"/>
          <w:color w:val="000000"/>
          <w:sz w:val="24"/>
          <w:szCs w:val="24"/>
        </w:rPr>
      </w:pPr>
      <w:r w:rsidRPr="00BD0EFD">
        <w:rPr>
          <w:rFonts w:eastAsia="Times New Roman"/>
          <w:color w:val="000000"/>
          <w:sz w:val="24"/>
          <w:szCs w:val="24"/>
          <w:lang w:val="en-GB"/>
        </w:rPr>
        <w:t xml:space="preserve">“Veronafiere continues to strengthen its efforts on its reference international markets," said the President of Veronafiere, </w:t>
      </w:r>
      <w:r w:rsidRPr="00BD0EFD">
        <w:rPr>
          <w:rFonts w:eastAsia="Times New Roman"/>
          <w:b/>
          <w:bCs/>
          <w:color w:val="000000"/>
          <w:sz w:val="24"/>
          <w:szCs w:val="24"/>
          <w:lang w:val="en-GB"/>
        </w:rPr>
        <w:t>Federico Bricolo</w:t>
      </w:r>
      <w:r w:rsidRPr="00BD0EFD">
        <w:rPr>
          <w:rFonts w:eastAsia="Times New Roman"/>
          <w:color w:val="000000"/>
          <w:sz w:val="24"/>
          <w:szCs w:val="24"/>
          <w:lang w:val="en-GB"/>
        </w:rPr>
        <w:t>, "with the aim of supporting Italian wine companies along their journey of international growth. Vinitaly provides companies with a unique wealth of expertise, institutional and commercial relationships, through our close association with the ICE-Italian Trade Agency and the main institutions</w:t>
      </w:r>
      <w:r w:rsidR="00E430C7">
        <w:rPr>
          <w:rFonts w:eastAsia="Times New Roman"/>
          <w:color w:val="000000"/>
          <w:sz w:val="24"/>
          <w:szCs w:val="24"/>
          <w:lang w:val="en-GB"/>
        </w:rPr>
        <w:t>,</w:t>
      </w:r>
      <w:r w:rsidRPr="00BD0EFD">
        <w:rPr>
          <w:rFonts w:eastAsia="Times New Roman"/>
          <w:color w:val="000000"/>
          <w:sz w:val="24"/>
          <w:szCs w:val="24"/>
          <w:lang w:val="en-GB"/>
        </w:rPr>
        <w:t xml:space="preserve"> to promote Italian winemaking excellence worldwide in the best </w:t>
      </w:r>
      <w:proofErr w:type="gramStart"/>
      <w:r w:rsidRPr="00BD0EFD">
        <w:rPr>
          <w:rFonts w:eastAsia="Times New Roman"/>
          <w:color w:val="000000"/>
          <w:sz w:val="24"/>
          <w:szCs w:val="24"/>
          <w:lang w:val="en-GB"/>
        </w:rPr>
        <w:t>possible way</w:t>
      </w:r>
      <w:proofErr w:type="gramEnd"/>
      <w:r w:rsidRPr="00BD0EFD">
        <w:rPr>
          <w:rFonts w:eastAsia="Times New Roman"/>
          <w:color w:val="000000"/>
          <w:sz w:val="24"/>
          <w:szCs w:val="24"/>
          <w:lang w:val="en-GB"/>
        </w:rPr>
        <w:t>.”</w:t>
      </w:r>
    </w:p>
    <w:p w14:paraId="397884D1" w14:textId="6838E9BD" w:rsidR="00BD0EFD" w:rsidRPr="00BD0EFD" w:rsidRDefault="00000000" w:rsidP="00BD0EFD">
      <w:pPr>
        <w:jc w:val="both"/>
        <w:rPr>
          <w:rFonts w:eastAsia="Times New Roman"/>
          <w:color w:val="000000"/>
          <w:sz w:val="24"/>
          <w:szCs w:val="24"/>
        </w:rPr>
      </w:pPr>
      <w:r w:rsidRPr="00BD0EFD">
        <w:rPr>
          <w:rFonts w:eastAsia="Times New Roman"/>
          <w:color w:val="000000"/>
          <w:sz w:val="24"/>
          <w:szCs w:val="24"/>
          <w:lang w:val="en-GB"/>
        </w:rPr>
        <w:t>“</w:t>
      </w:r>
      <w:r w:rsidR="00E430C7">
        <w:rPr>
          <w:rFonts w:eastAsia="Times New Roman"/>
          <w:color w:val="000000"/>
          <w:sz w:val="24"/>
          <w:szCs w:val="24"/>
          <w:lang w:val="en-GB"/>
        </w:rPr>
        <w:t xml:space="preserve">Over </w:t>
      </w:r>
      <w:r w:rsidRPr="00BD0EFD">
        <w:rPr>
          <w:rFonts w:eastAsia="Times New Roman"/>
          <w:color w:val="000000"/>
          <w:sz w:val="24"/>
          <w:szCs w:val="24"/>
          <w:lang w:val="en-GB"/>
        </w:rPr>
        <w:t>the last three years</w:t>
      </w:r>
      <w:r w:rsidR="00E430C7">
        <w:rPr>
          <w:rFonts w:eastAsia="Times New Roman"/>
          <w:color w:val="000000"/>
          <w:sz w:val="24"/>
          <w:szCs w:val="24"/>
          <w:lang w:val="en-GB"/>
        </w:rPr>
        <w:t>,”</w:t>
      </w:r>
      <w:r w:rsidRPr="00BD0EFD">
        <w:rPr>
          <w:rFonts w:eastAsia="Times New Roman"/>
          <w:color w:val="000000"/>
          <w:sz w:val="24"/>
          <w:szCs w:val="24"/>
          <w:lang w:val="en-GB"/>
        </w:rPr>
        <w:t xml:space="preserve"> </w:t>
      </w:r>
      <w:r w:rsidR="00E430C7">
        <w:rPr>
          <w:rFonts w:eastAsia="Times New Roman"/>
          <w:color w:val="000000"/>
          <w:sz w:val="24"/>
          <w:szCs w:val="24"/>
          <w:lang w:val="en-GB"/>
        </w:rPr>
        <w:t xml:space="preserve">said </w:t>
      </w:r>
      <w:r w:rsidRPr="00BD0EFD">
        <w:rPr>
          <w:rFonts w:eastAsia="Times New Roman"/>
          <w:color w:val="000000"/>
          <w:sz w:val="24"/>
          <w:szCs w:val="24"/>
          <w:lang w:val="en-GB"/>
        </w:rPr>
        <w:t xml:space="preserve">the </w:t>
      </w:r>
      <w:r w:rsidR="00E430C7">
        <w:rPr>
          <w:rFonts w:eastAsia="Times New Roman"/>
          <w:color w:val="000000"/>
          <w:sz w:val="24"/>
          <w:szCs w:val="24"/>
          <w:lang w:val="en-GB"/>
        </w:rPr>
        <w:t>G</w:t>
      </w:r>
      <w:r w:rsidRPr="00BD0EFD">
        <w:rPr>
          <w:rFonts w:eastAsia="Times New Roman"/>
          <w:color w:val="000000"/>
          <w:sz w:val="24"/>
          <w:szCs w:val="24"/>
          <w:lang w:val="en-GB"/>
        </w:rPr>
        <w:t xml:space="preserve">eneral </w:t>
      </w:r>
      <w:r w:rsidR="00E430C7">
        <w:rPr>
          <w:rFonts w:eastAsia="Times New Roman"/>
          <w:color w:val="000000"/>
          <w:sz w:val="24"/>
          <w:szCs w:val="24"/>
          <w:lang w:val="en-GB"/>
        </w:rPr>
        <w:t xml:space="preserve">Manager </w:t>
      </w:r>
      <w:r w:rsidRPr="00BD0EFD">
        <w:rPr>
          <w:rFonts w:eastAsia="Times New Roman"/>
          <w:color w:val="000000"/>
          <w:sz w:val="24"/>
          <w:szCs w:val="24"/>
          <w:lang w:val="en-GB"/>
        </w:rPr>
        <w:t xml:space="preserve">of </w:t>
      </w:r>
      <w:proofErr w:type="spellStart"/>
      <w:r w:rsidRPr="00BD0EFD">
        <w:rPr>
          <w:rFonts w:eastAsia="Times New Roman"/>
          <w:color w:val="000000"/>
          <w:sz w:val="24"/>
          <w:szCs w:val="24"/>
          <w:lang w:val="en-GB"/>
        </w:rPr>
        <w:t>Veronafiere</w:t>
      </w:r>
      <w:proofErr w:type="spellEnd"/>
      <w:r w:rsidRPr="00BD0EFD">
        <w:rPr>
          <w:rFonts w:eastAsia="Times New Roman"/>
          <w:color w:val="000000"/>
          <w:sz w:val="24"/>
          <w:szCs w:val="24"/>
          <w:lang w:val="en-GB"/>
        </w:rPr>
        <w:t>,</w:t>
      </w:r>
      <w:r w:rsidR="00E430C7">
        <w:rPr>
          <w:rFonts w:eastAsia="Times New Roman"/>
          <w:color w:val="000000"/>
          <w:sz w:val="24"/>
          <w:szCs w:val="24"/>
          <w:lang w:val="en-GB"/>
        </w:rPr>
        <w:t xml:space="preserve"> </w:t>
      </w:r>
      <w:r w:rsidRPr="00BD0EFD">
        <w:rPr>
          <w:rFonts w:eastAsia="Times New Roman"/>
          <w:b/>
          <w:bCs/>
          <w:color w:val="000000"/>
          <w:sz w:val="24"/>
          <w:szCs w:val="24"/>
          <w:lang w:val="en-GB"/>
        </w:rPr>
        <w:t>Adolfo Rebughini</w:t>
      </w:r>
      <w:r w:rsidR="00E430C7">
        <w:rPr>
          <w:rFonts w:eastAsia="Times New Roman"/>
          <w:color w:val="000000"/>
          <w:sz w:val="24"/>
          <w:szCs w:val="24"/>
          <w:lang w:val="en-GB"/>
        </w:rPr>
        <w:t>, “</w:t>
      </w:r>
      <w:r w:rsidRPr="00BD0EFD">
        <w:rPr>
          <w:rFonts w:eastAsia="Times New Roman"/>
          <w:color w:val="000000"/>
          <w:sz w:val="24"/>
          <w:szCs w:val="24"/>
          <w:lang w:val="en-GB"/>
        </w:rPr>
        <w:t xml:space="preserve">we have expanded </w:t>
      </w:r>
      <w:proofErr w:type="spellStart"/>
      <w:r w:rsidR="00E430C7" w:rsidRPr="00BD0EFD">
        <w:rPr>
          <w:rFonts w:eastAsia="Times New Roman"/>
          <w:color w:val="000000"/>
          <w:sz w:val="24"/>
          <w:szCs w:val="24"/>
          <w:lang w:val="en-GB"/>
        </w:rPr>
        <w:t>Vinitaly</w:t>
      </w:r>
      <w:r w:rsidR="00E430C7">
        <w:rPr>
          <w:rFonts w:eastAsia="Times New Roman"/>
          <w:color w:val="000000"/>
          <w:sz w:val="24"/>
          <w:szCs w:val="24"/>
          <w:lang w:val="en-GB"/>
        </w:rPr>
        <w:t>’s</w:t>
      </w:r>
      <w:proofErr w:type="spellEnd"/>
      <w:r w:rsidR="00E430C7" w:rsidRPr="00BD0EFD">
        <w:rPr>
          <w:rFonts w:eastAsia="Times New Roman"/>
          <w:color w:val="000000"/>
          <w:sz w:val="24"/>
          <w:szCs w:val="24"/>
          <w:lang w:val="en-GB"/>
        </w:rPr>
        <w:t xml:space="preserve"> </w:t>
      </w:r>
      <w:r w:rsidRPr="00BD0EFD">
        <w:rPr>
          <w:rFonts w:eastAsia="Times New Roman"/>
          <w:color w:val="000000"/>
          <w:sz w:val="24"/>
          <w:szCs w:val="24"/>
          <w:lang w:val="en-GB"/>
        </w:rPr>
        <w:t>service function</w:t>
      </w:r>
      <w:r w:rsidR="00E430C7">
        <w:rPr>
          <w:rFonts w:eastAsia="Times New Roman"/>
          <w:color w:val="000000"/>
          <w:sz w:val="24"/>
          <w:szCs w:val="24"/>
          <w:lang w:val="en-GB"/>
        </w:rPr>
        <w:t xml:space="preserve"> so that it is </w:t>
      </w:r>
      <w:r w:rsidRPr="00BD0EFD">
        <w:rPr>
          <w:rFonts w:eastAsia="Times New Roman"/>
          <w:color w:val="000000"/>
          <w:sz w:val="24"/>
          <w:szCs w:val="24"/>
          <w:lang w:val="en-GB"/>
        </w:rPr>
        <w:t>now the reference platform for Italian wine on the main global markets. Our 2025–2026 roadmap is designed to encourage and support the growth of Italian companies by working in synergy with institutions and the Italian Trade Agency (ICE) within a country system framework. This process also includes Sol Expo for the extra virgin olive oil and seed oil supply chain, Vinitaly Tourism (a new format for wine tourism( and the Vinitaly International Academy, providing training to spread increasingly qualified knowledge of Italian wine around the world.”</w:t>
      </w:r>
    </w:p>
    <w:p w14:paraId="5F8C199E" w14:textId="77777777" w:rsidR="00BD0EFD" w:rsidRPr="00BD0EFD" w:rsidRDefault="00000000" w:rsidP="00BD0EFD">
      <w:pPr>
        <w:jc w:val="both"/>
        <w:rPr>
          <w:sz w:val="24"/>
          <w:szCs w:val="24"/>
        </w:rPr>
      </w:pPr>
      <w:r w:rsidRPr="00BD0EFD">
        <w:rPr>
          <w:sz w:val="24"/>
          <w:szCs w:val="24"/>
          <w:lang w:val="en-GB"/>
        </w:rPr>
        <w:t xml:space="preserve">The </w:t>
      </w:r>
      <w:r w:rsidRPr="00BD0EFD">
        <w:rPr>
          <w:b/>
          <w:bCs/>
          <w:sz w:val="24"/>
          <w:szCs w:val="24"/>
          <w:lang w:val="en-GB"/>
        </w:rPr>
        <w:t>November 2025-April 2026</w:t>
      </w:r>
      <w:r w:rsidRPr="00BD0EFD">
        <w:rPr>
          <w:sz w:val="24"/>
          <w:szCs w:val="24"/>
          <w:lang w:val="en-GB"/>
        </w:rPr>
        <w:t xml:space="preserve"> international calendar sets off with the </w:t>
      </w:r>
      <w:r w:rsidRPr="00BD0EFD">
        <w:rPr>
          <w:b/>
          <w:bCs/>
          <w:sz w:val="24"/>
          <w:szCs w:val="24"/>
          <w:lang w:val="en-GB"/>
        </w:rPr>
        <w:t>Vinitaly Japan preview</w:t>
      </w:r>
      <w:r w:rsidRPr="00BD0EFD">
        <w:rPr>
          <w:sz w:val="24"/>
          <w:szCs w:val="24"/>
          <w:lang w:val="en-GB"/>
        </w:rPr>
        <w:t xml:space="preserve"> in Tokyo (November 17 and 18), alongside </w:t>
      </w:r>
      <w:r w:rsidRPr="00BD0EFD">
        <w:rPr>
          <w:b/>
          <w:bCs/>
          <w:sz w:val="24"/>
          <w:szCs w:val="24"/>
          <w:lang w:val="en-GB"/>
        </w:rPr>
        <w:t>SOL Expo</w:t>
      </w:r>
      <w:r w:rsidRPr="00BD0EFD">
        <w:rPr>
          <w:sz w:val="24"/>
          <w:szCs w:val="24"/>
          <w:lang w:val="en-GB"/>
        </w:rPr>
        <w:t xml:space="preserve"> (the extra virgin olive oil and seed oil supply chain event scheduled at Veronafiere 1-3 March 2026).</w:t>
      </w:r>
    </w:p>
    <w:p w14:paraId="1CBFBE7B" w14:textId="77777777" w:rsidR="00BD0EFD" w:rsidRPr="00BD0EFD" w:rsidRDefault="00000000" w:rsidP="00BD0EFD">
      <w:pPr>
        <w:jc w:val="both"/>
        <w:rPr>
          <w:sz w:val="24"/>
          <w:szCs w:val="24"/>
        </w:rPr>
      </w:pPr>
      <w:r w:rsidRPr="00BD0EFD">
        <w:rPr>
          <w:sz w:val="24"/>
          <w:szCs w:val="24"/>
          <w:lang w:val="en-GB"/>
        </w:rPr>
        <w:t xml:space="preserve">The tour then continues in </w:t>
      </w:r>
      <w:r w:rsidRPr="00BD0EFD">
        <w:rPr>
          <w:b/>
          <w:bCs/>
          <w:sz w:val="24"/>
          <w:szCs w:val="24"/>
          <w:lang w:val="en-GB"/>
        </w:rPr>
        <w:t>Belgrade</w:t>
      </w:r>
      <w:r w:rsidRPr="00BD0EFD">
        <w:rPr>
          <w:sz w:val="24"/>
          <w:szCs w:val="24"/>
          <w:lang w:val="en-GB"/>
        </w:rPr>
        <w:t xml:space="preserve">, </w:t>
      </w:r>
      <w:r w:rsidRPr="00BD0EFD">
        <w:rPr>
          <w:b/>
          <w:bCs/>
          <w:sz w:val="24"/>
          <w:szCs w:val="24"/>
          <w:lang w:val="en-GB"/>
        </w:rPr>
        <w:t xml:space="preserve">Serbia, </w:t>
      </w:r>
      <w:r w:rsidRPr="00BD0EFD">
        <w:rPr>
          <w:sz w:val="24"/>
          <w:szCs w:val="24"/>
          <w:lang w:val="en-GB"/>
        </w:rPr>
        <w:t xml:space="preserve">for the fifth </w:t>
      </w:r>
      <w:r w:rsidRPr="00BD0EFD">
        <w:rPr>
          <w:b/>
          <w:bCs/>
          <w:i/>
          <w:iCs/>
          <w:sz w:val="24"/>
          <w:szCs w:val="24"/>
          <w:lang w:val="en-GB"/>
        </w:rPr>
        <w:t>Vinitaly – Wine Vision by Open Balkan</w:t>
      </w:r>
      <w:r w:rsidRPr="00BD0EFD">
        <w:rPr>
          <w:b/>
          <w:bCs/>
          <w:sz w:val="24"/>
          <w:szCs w:val="24"/>
          <w:lang w:val="en-GB"/>
        </w:rPr>
        <w:t>,</w:t>
      </w:r>
      <w:r w:rsidRPr="00BD0EFD">
        <w:rPr>
          <w:sz w:val="24"/>
          <w:szCs w:val="24"/>
          <w:lang w:val="en-GB"/>
        </w:rPr>
        <w:t xml:space="preserve"> the main wine event and full-scale hub for the Eastern European market (22-25 November). Incoming areas fort Vinitaly-Verona now include </w:t>
      </w:r>
      <w:r w:rsidRPr="00BD0EFD">
        <w:rPr>
          <w:b/>
          <w:bCs/>
          <w:sz w:val="24"/>
          <w:szCs w:val="24"/>
          <w:lang w:val="en-GB"/>
        </w:rPr>
        <w:t>Albania as a new entry</w:t>
      </w:r>
      <w:r w:rsidRPr="00BD0EFD">
        <w:rPr>
          <w:sz w:val="24"/>
          <w:szCs w:val="24"/>
          <w:lang w:val="en-GB"/>
        </w:rPr>
        <w:t xml:space="preserve"> (Tirana, 26 November), a tourist destination experiencing strong growth even in the luxury segment, thanks to new high-end hotels and resorts which, in the first six months of 2025 alone, attracted almost five million tourists.</w:t>
      </w:r>
    </w:p>
    <w:p w14:paraId="02FB46BC" w14:textId="77777777" w:rsidR="00BD0EFD" w:rsidRPr="00BD0EFD" w:rsidRDefault="00000000" w:rsidP="00BD0EFD">
      <w:pPr>
        <w:spacing w:after="0" w:line="240" w:lineRule="auto"/>
        <w:jc w:val="both"/>
        <w:rPr>
          <w:rFonts w:ascii="Calibri" w:eastAsia="Aptos" w:hAnsi="Calibri" w:cs="Calibri"/>
          <w:b/>
          <w:sz w:val="24"/>
          <w:szCs w:val="24"/>
          <w14:ligatures w14:val="standardContextual"/>
        </w:rPr>
      </w:pPr>
      <w:r w:rsidRPr="00BD0EFD">
        <w:rPr>
          <w:rFonts w:ascii="Calibri" w:eastAsia="Aptos" w:hAnsi="Calibri" w:cs="Calibri"/>
          <w:sz w:val="24"/>
          <w:szCs w:val="24"/>
          <w:lang w:val="en-GB"/>
          <w14:ligatures w14:val="standardContextual"/>
        </w:rPr>
        <w:t xml:space="preserve">The December agenda focuses on Asia, especially in two emerging markets with strong growth prospects for Italian wine: </w:t>
      </w:r>
      <w:r w:rsidRPr="00BD0EFD">
        <w:rPr>
          <w:rFonts w:ascii="Calibri" w:eastAsia="Aptos" w:hAnsi="Calibri" w:cs="Calibri"/>
          <w:b/>
          <w:bCs/>
          <w:sz w:val="24"/>
          <w:szCs w:val="24"/>
          <w:lang w:val="en-GB"/>
          <w14:ligatures w14:val="standardContextual"/>
        </w:rPr>
        <w:t xml:space="preserve">Bangkok (Thailand, </w:t>
      </w:r>
      <w:r w:rsidRPr="00BD0EFD">
        <w:rPr>
          <w:rFonts w:ascii="Calibri" w:eastAsia="Aptos" w:hAnsi="Calibri" w:cs="Calibri"/>
          <w:sz w:val="24"/>
          <w:szCs w:val="24"/>
          <w:lang w:val="en-GB"/>
          <w14:ligatures w14:val="standardContextual"/>
        </w:rPr>
        <w:t>8 December</w:t>
      </w:r>
      <w:r w:rsidRPr="00BD0EFD">
        <w:rPr>
          <w:rFonts w:ascii="Calibri" w:eastAsia="Aptos" w:hAnsi="Calibri" w:cs="Calibri"/>
          <w:b/>
          <w:bCs/>
          <w:sz w:val="24"/>
          <w:szCs w:val="24"/>
          <w:lang w:val="en-GB"/>
          <w14:ligatures w14:val="standardContextual"/>
        </w:rPr>
        <w:t>)</w:t>
      </w:r>
      <w:r w:rsidRPr="00BD0EFD">
        <w:rPr>
          <w:rFonts w:ascii="Calibri" w:eastAsia="Aptos" w:hAnsi="Calibri" w:cs="Calibri"/>
          <w:sz w:val="24"/>
          <w:szCs w:val="24"/>
          <w:lang w:val="en-GB"/>
          <w14:ligatures w14:val="standardContextual"/>
        </w:rPr>
        <w:t xml:space="preserve"> followed by </w:t>
      </w:r>
      <w:r w:rsidRPr="00BD0EFD">
        <w:rPr>
          <w:rFonts w:ascii="Calibri" w:eastAsia="Aptos" w:hAnsi="Calibri" w:cs="Calibri"/>
          <w:b/>
          <w:bCs/>
          <w:sz w:val="24"/>
          <w:szCs w:val="24"/>
          <w:lang w:val="en-GB"/>
          <w14:ligatures w14:val="standardContextual"/>
        </w:rPr>
        <w:t xml:space="preserve">New Delhi (India, </w:t>
      </w:r>
      <w:r w:rsidRPr="00BD0EFD">
        <w:rPr>
          <w:rFonts w:ascii="Calibri" w:eastAsia="Aptos" w:hAnsi="Calibri" w:cs="Calibri"/>
          <w:sz w:val="24"/>
          <w:szCs w:val="24"/>
          <w:lang w:val="en-GB"/>
          <w14:ligatures w14:val="standardContextual"/>
        </w:rPr>
        <w:t>10</w:t>
      </w:r>
      <w:r w:rsidRPr="00BD0EFD">
        <w:rPr>
          <w:rFonts w:ascii="Calibri" w:eastAsia="Aptos" w:hAnsi="Calibri" w:cs="Calibri"/>
          <w:b/>
          <w:bCs/>
          <w:sz w:val="24"/>
          <w:szCs w:val="24"/>
          <w:lang w:val="en-GB"/>
          <w14:ligatures w14:val="standardContextual"/>
        </w:rPr>
        <w:t xml:space="preserve"> </w:t>
      </w:r>
      <w:r w:rsidRPr="00BD0EFD">
        <w:rPr>
          <w:rFonts w:ascii="Calibri" w:eastAsia="Aptos" w:hAnsi="Calibri" w:cs="Calibri"/>
          <w:sz w:val="24"/>
          <w:szCs w:val="24"/>
          <w:lang w:val="en-GB"/>
          <w14:ligatures w14:val="standardContextual"/>
        </w:rPr>
        <w:t>December</w:t>
      </w:r>
      <w:r w:rsidRPr="00BD0EFD">
        <w:rPr>
          <w:rFonts w:ascii="Calibri" w:eastAsia="Aptos" w:hAnsi="Calibri" w:cs="Calibri"/>
          <w:b/>
          <w:bCs/>
          <w:sz w:val="24"/>
          <w:szCs w:val="24"/>
          <w:lang w:val="en-GB"/>
          <w14:ligatures w14:val="standardContextual"/>
        </w:rPr>
        <w:t>)</w:t>
      </w:r>
      <w:r w:rsidRPr="00BD0EFD">
        <w:rPr>
          <w:rFonts w:ascii="Calibri" w:eastAsia="Aptos" w:hAnsi="Calibri" w:cs="Calibri"/>
          <w:sz w:val="24"/>
          <w:szCs w:val="24"/>
          <w:lang w:val="en-GB"/>
          <w14:ligatures w14:val="standardContextual"/>
        </w:rPr>
        <w:t xml:space="preserve">. India returns again for Veronafiere's internationalization program in 2026. The new year opens with the </w:t>
      </w:r>
      <w:r w:rsidRPr="00BD0EFD">
        <w:rPr>
          <w:rFonts w:ascii="Calibri" w:eastAsia="Aptos" w:hAnsi="Calibri" w:cs="Calibri"/>
          <w:b/>
          <w:bCs/>
          <w:sz w:val="24"/>
          <w:szCs w:val="24"/>
          <w:lang w:val="en-GB"/>
          <w14:ligatures w14:val="standardContextual"/>
        </w:rPr>
        <w:t>Vinitaly Roadshow</w:t>
      </w:r>
      <w:r w:rsidRPr="00BD0EFD">
        <w:rPr>
          <w:rFonts w:ascii="Calibri" w:eastAsia="Aptos" w:hAnsi="Calibri" w:cs="Calibri"/>
          <w:sz w:val="24"/>
          <w:szCs w:val="24"/>
          <w:lang w:val="en-GB"/>
          <w14:ligatures w14:val="standardContextual"/>
        </w:rPr>
        <w:t xml:space="preserve"> in </w:t>
      </w:r>
      <w:r w:rsidRPr="00BD0EFD">
        <w:rPr>
          <w:rFonts w:ascii="Calibri" w:eastAsia="Aptos" w:hAnsi="Calibri" w:cs="Calibri"/>
          <w:b/>
          <w:bCs/>
          <w:sz w:val="24"/>
          <w:szCs w:val="24"/>
          <w:lang w:val="en-GB"/>
          <w14:ligatures w14:val="standardContextual"/>
        </w:rPr>
        <w:t xml:space="preserve">Mumbai </w:t>
      </w:r>
      <w:r w:rsidRPr="00BD0EFD">
        <w:rPr>
          <w:rFonts w:ascii="Calibri" w:eastAsia="Aptos" w:hAnsi="Calibri" w:cs="Calibri"/>
          <w:sz w:val="24"/>
          <w:szCs w:val="24"/>
          <w:lang w:val="en-GB"/>
          <w14:ligatures w14:val="standardContextual"/>
        </w:rPr>
        <w:t xml:space="preserve">and </w:t>
      </w:r>
      <w:r w:rsidRPr="00BD0EFD">
        <w:rPr>
          <w:rFonts w:ascii="Calibri" w:eastAsia="Aptos" w:hAnsi="Calibri" w:cs="Calibri"/>
          <w:b/>
          <w:bCs/>
          <w:sz w:val="24"/>
          <w:szCs w:val="24"/>
          <w:lang w:val="en-GB"/>
          <w14:ligatures w14:val="standardContextual"/>
        </w:rPr>
        <w:t>Panaji</w:t>
      </w:r>
      <w:r w:rsidRPr="00BD0EFD">
        <w:rPr>
          <w:rFonts w:ascii="Calibri" w:eastAsia="Aptos" w:hAnsi="Calibri" w:cs="Calibri"/>
          <w:sz w:val="24"/>
          <w:szCs w:val="24"/>
          <w:lang w:val="en-GB"/>
          <w14:ligatures w14:val="standardContextual"/>
        </w:rPr>
        <w:t xml:space="preserve">(16-18 January 2026), not to mention Vinitaly 2026 presentation stages in </w:t>
      </w:r>
      <w:r w:rsidRPr="00BD0EFD">
        <w:rPr>
          <w:rFonts w:ascii="Calibri" w:eastAsia="Aptos" w:hAnsi="Calibri" w:cs="Calibri"/>
          <w:b/>
          <w:bCs/>
          <w:sz w:val="24"/>
          <w:szCs w:val="24"/>
          <w:lang w:val="en-GB"/>
          <w14:ligatures w14:val="standardContextual"/>
        </w:rPr>
        <w:t xml:space="preserve">Poland </w:t>
      </w:r>
      <w:r w:rsidRPr="00BD0EFD">
        <w:rPr>
          <w:rFonts w:ascii="Calibri" w:eastAsia="Aptos" w:hAnsi="Calibri" w:cs="Calibri"/>
          <w:sz w:val="24"/>
          <w:szCs w:val="24"/>
          <w:lang w:val="en-GB"/>
          <w14:ligatures w14:val="standardContextual"/>
        </w:rPr>
        <w:t xml:space="preserve">and </w:t>
      </w:r>
      <w:r w:rsidRPr="00BD0EFD">
        <w:rPr>
          <w:rFonts w:ascii="Calibri" w:eastAsia="Aptos" w:hAnsi="Calibri" w:cs="Calibri"/>
          <w:b/>
          <w:bCs/>
          <w:sz w:val="24"/>
          <w:szCs w:val="24"/>
          <w:lang w:val="en-GB"/>
          <w14:ligatures w14:val="standardContextual"/>
        </w:rPr>
        <w:t>Norway</w:t>
      </w:r>
      <w:r w:rsidRPr="00BD0EFD">
        <w:rPr>
          <w:rFonts w:ascii="Calibri" w:eastAsia="Aptos" w:hAnsi="Calibri" w:cs="Calibri"/>
          <w:sz w:val="24"/>
          <w:szCs w:val="24"/>
          <w:lang w:val="en-GB"/>
          <w14:ligatures w14:val="standardContextual"/>
        </w:rPr>
        <w:t xml:space="preserve"> (Warsaw and Oslo in </w:t>
      </w:r>
      <w:r w:rsidRPr="00BD0EFD">
        <w:rPr>
          <w:rFonts w:ascii="Calibri" w:eastAsia="Aptos" w:hAnsi="Calibri" w:cs="Calibri"/>
          <w:b/>
          <w:bCs/>
          <w:sz w:val="24"/>
          <w:szCs w:val="24"/>
          <w:lang w:val="en-GB"/>
          <w14:ligatures w14:val="standardContextual"/>
        </w:rPr>
        <w:t>February)</w:t>
      </w:r>
      <w:r w:rsidRPr="00BD0EFD">
        <w:rPr>
          <w:rFonts w:ascii="Calibri" w:eastAsia="Aptos" w:hAnsi="Calibri" w:cs="Calibri"/>
          <w:sz w:val="24"/>
          <w:szCs w:val="24"/>
          <w:lang w:val="en-GB"/>
          <w14:ligatures w14:val="standardContextual"/>
        </w:rPr>
        <w:t xml:space="preserve">. </w:t>
      </w:r>
      <w:r w:rsidRPr="00BD0EFD">
        <w:rPr>
          <w:rFonts w:ascii="Calibri" w:eastAsia="Aptos" w:hAnsi="Calibri" w:cs="Calibri"/>
          <w:b/>
          <w:bCs/>
          <w:sz w:val="24"/>
          <w:szCs w:val="24"/>
          <w:lang w:val="en-GB"/>
          <w14:ligatures w14:val="standardContextual"/>
        </w:rPr>
        <w:t xml:space="preserve">Vinitaly </w:t>
      </w:r>
      <w:r w:rsidRPr="00BD0EFD">
        <w:rPr>
          <w:rFonts w:ascii="Calibri" w:eastAsia="Aptos" w:hAnsi="Calibri" w:cs="Calibri"/>
          <w:b/>
          <w:bCs/>
          <w:sz w:val="24"/>
          <w:szCs w:val="24"/>
          <w:lang w:val="en-GB"/>
          <w14:ligatures w14:val="standardContextual"/>
        </w:rPr>
        <w:lastRenderedPageBreak/>
        <w:t>China Chengdu</w:t>
      </w:r>
      <w:r w:rsidRPr="00BD0EFD">
        <w:rPr>
          <w:rFonts w:ascii="Calibri" w:eastAsia="Aptos" w:hAnsi="Calibri" w:cs="Calibri"/>
          <w:sz w:val="24"/>
          <w:szCs w:val="24"/>
          <w:lang w:val="en-GB"/>
          <w14:ligatures w14:val="standardContextual"/>
        </w:rPr>
        <w:t xml:space="preserve"> (22-25 March) will hand over to Verona itself for </w:t>
      </w:r>
      <w:r w:rsidRPr="00BD0EFD">
        <w:rPr>
          <w:rFonts w:ascii="Calibri" w:eastAsia="Aptos" w:hAnsi="Calibri" w:cs="Calibri"/>
          <w:b/>
          <w:bCs/>
          <w:sz w:val="24"/>
          <w:szCs w:val="24"/>
          <w:lang w:val="en-GB"/>
          <w14:ligatures w14:val="standardContextual"/>
        </w:rPr>
        <w:t>Vinitaly 2026</w:t>
      </w:r>
      <w:r w:rsidRPr="00BD0EFD">
        <w:rPr>
          <w:rFonts w:ascii="Calibri" w:eastAsia="Aptos" w:hAnsi="Calibri" w:cs="Calibri"/>
          <w:sz w:val="24"/>
          <w:szCs w:val="24"/>
          <w:lang w:val="en-GB"/>
          <w14:ligatures w14:val="standardContextual"/>
        </w:rPr>
        <w:t>, which – once registrations are completed - is already expected to be fully-booked.</w:t>
      </w:r>
    </w:p>
    <w:p w14:paraId="7CD549CC" w14:textId="77777777" w:rsidR="00BD0EFD" w:rsidRPr="00BD0EFD" w:rsidRDefault="00BD0EFD" w:rsidP="00BD0EFD">
      <w:pPr>
        <w:spacing w:after="0" w:line="240" w:lineRule="auto"/>
        <w:jc w:val="both"/>
        <w:rPr>
          <w:rFonts w:ascii="Calibri" w:eastAsia="Aptos" w:hAnsi="Calibri" w:cs="Calibri"/>
          <w:b/>
          <w:bCs/>
          <w:sz w:val="24"/>
          <w:szCs w:val="24"/>
          <w14:ligatures w14:val="standardContextual"/>
        </w:rPr>
      </w:pPr>
    </w:p>
    <w:p w14:paraId="1D7D1D76" w14:textId="701294F9" w:rsidR="00BD0EFD" w:rsidRPr="00BD0EFD" w:rsidRDefault="00000000" w:rsidP="00BD0EFD">
      <w:pPr>
        <w:jc w:val="both"/>
        <w:rPr>
          <w:sz w:val="24"/>
          <w:szCs w:val="24"/>
        </w:rPr>
      </w:pPr>
      <w:r w:rsidRPr="00BD0EFD">
        <w:rPr>
          <w:sz w:val="24"/>
          <w:szCs w:val="24"/>
          <w:lang w:val="en-GB"/>
        </w:rPr>
        <w:t>“We are working on a f</w:t>
      </w:r>
      <w:r w:rsidR="00E430C7">
        <w:rPr>
          <w:sz w:val="24"/>
          <w:szCs w:val="24"/>
          <w:lang w:val="en-GB"/>
        </w:rPr>
        <w:t>u</w:t>
      </w:r>
      <w:r w:rsidRPr="00BD0EFD">
        <w:rPr>
          <w:sz w:val="24"/>
          <w:szCs w:val="24"/>
          <w:lang w:val="en-GB"/>
        </w:rPr>
        <w:t xml:space="preserve">ll program of events for the 58th Vinitaly in Verona," General Manager </w:t>
      </w:r>
      <w:proofErr w:type="spellStart"/>
      <w:r w:rsidRPr="00BD0EFD">
        <w:rPr>
          <w:b/>
          <w:bCs/>
          <w:sz w:val="24"/>
          <w:szCs w:val="24"/>
          <w:lang w:val="en-GB"/>
        </w:rPr>
        <w:t>Rebughini</w:t>
      </w:r>
      <w:proofErr w:type="spellEnd"/>
      <w:r w:rsidR="00E430C7">
        <w:rPr>
          <w:sz w:val="24"/>
          <w:szCs w:val="24"/>
          <w:lang w:val="en-GB"/>
        </w:rPr>
        <w:t xml:space="preserve"> added,</w:t>
      </w:r>
      <w:r w:rsidRPr="00BD0EFD">
        <w:rPr>
          <w:sz w:val="24"/>
          <w:szCs w:val="24"/>
          <w:lang w:val="en-GB"/>
        </w:rPr>
        <w:t xml:space="preserve"> "in line with exhibitor expectations, including market analysis and new trends.” </w:t>
      </w:r>
    </w:p>
    <w:p w14:paraId="63DFF621" w14:textId="77777777" w:rsidR="00BD0EFD" w:rsidRPr="00BD0EFD" w:rsidRDefault="00000000" w:rsidP="00BD0EFD">
      <w:pPr>
        <w:jc w:val="both"/>
        <w:rPr>
          <w:sz w:val="24"/>
          <w:szCs w:val="24"/>
        </w:rPr>
      </w:pPr>
      <w:r w:rsidRPr="00BD0EFD">
        <w:rPr>
          <w:sz w:val="24"/>
          <w:szCs w:val="24"/>
          <w:lang w:val="en-GB"/>
        </w:rPr>
        <w:t xml:space="preserve">As regards thematic areas, </w:t>
      </w:r>
      <w:r w:rsidRPr="00BD0EFD">
        <w:rPr>
          <w:b/>
          <w:bCs/>
          <w:sz w:val="24"/>
          <w:szCs w:val="24"/>
          <w:lang w:val="en-GB"/>
        </w:rPr>
        <w:t xml:space="preserve">Xcellent Spirits - Drink&amp;Mix </w:t>
      </w:r>
      <w:r w:rsidRPr="00BD0EFD">
        <w:rPr>
          <w:sz w:val="24"/>
          <w:szCs w:val="24"/>
          <w:lang w:val="en-GB"/>
        </w:rPr>
        <w:t xml:space="preserve">will qualify the mixology venue alongside the already tried and tested </w:t>
      </w:r>
      <w:r w:rsidRPr="00BD0EFD">
        <w:rPr>
          <w:b/>
          <w:bCs/>
          <w:sz w:val="24"/>
          <w:szCs w:val="24"/>
          <w:lang w:val="en-GB"/>
        </w:rPr>
        <w:t>Xcellent Beer</w:t>
      </w:r>
      <w:r w:rsidRPr="00BD0EFD">
        <w:rPr>
          <w:sz w:val="24"/>
          <w:szCs w:val="24"/>
          <w:lang w:val="en-GB"/>
        </w:rPr>
        <w:t xml:space="preserve">. Further expansion of the </w:t>
      </w:r>
      <w:r w:rsidRPr="00BD0EFD">
        <w:rPr>
          <w:b/>
          <w:bCs/>
          <w:sz w:val="24"/>
          <w:szCs w:val="24"/>
          <w:lang w:val="en-GB"/>
        </w:rPr>
        <w:t xml:space="preserve">NoLo </w:t>
      </w:r>
      <w:r w:rsidRPr="00BD0EFD">
        <w:rPr>
          <w:sz w:val="24"/>
          <w:szCs w:val="24"/>
          <w:lang w:val="en-GB"/>
        </w:rPr>
        <w:t xml:space="preserve">offering is also under consideration. </w:t>
      </w:r>
    </w:p>
    <w:p w14:paraId="21F24E05" w14:textId="5FB819C0" w:rsidR="00BD0EFD" w:rsidRPr="00BD0EFD" w:rsidRDefault="00000000" w:rsidP="00BD0EFD">
      <w:pPr>
        <w:jc w:val="both"/>
        <w:rPr>
          <w:sz w:val="24"/>
          <w:szCs w:val="24"/>
        </w:rPr>
      </w:pPr>
      <w:r w:rsidRPr="00BD0EFD">
        <w:rPr>
          <w:sz w:val="24"/>
          <w:szCs w:val="24"/>
          <w:lang w:val="en-GB"/>
        </w:rPr>
        <w:t>After the 58</w:t>
      </w:r>
      <w:r w:rsidRPr="00E430C7">
        <w:rPr>
          <w:sz w:val="24"/>
          <w:szCs w:val="24"/>
          <w:vertAlign w:val="superscript"/>
          <w:lang w:val="en-GB"/>
        </w:rPr>
        <w:t>th</w:t>
      </w:r>
      <w:r w:rsidR="00E430C7">
        <w:rPr>
          <w:sz w:val="24"/>
          <w:szCs w:val="24"/>
          <w:lang w:val="en-GB"/>
        </w:rPr>
        <w:t xml:space="preserve"> </w:t>
      </w:r>
      <w:proofErr w:type="spellStart"/>
      <w:r w:rsidRPr="00BD0EFD">
        <w:rPr>
          <w:sz w:val="24"/>
          <w:szCs w:val="24"/>
          <w:lang w:val="en-GB"/>
        </w:rPr>
        <w:t>Vinitaly</w:t>
      </w:r>
      <w:proofErr w:type="spellEnd"/>
      <w:r w:rsidRPr="00BD0EFD">
        <w:rPr>
          <w:sz w:val="24"/>
          <w:szCs w:val="24"/>
          <w:lang w:val="en-GB"/>
        </w:rPr>
        <w:t xml:space="preserve"> itself, the show's international tour continues in </w:t>
      </w:r>
      <w:r w:rsidRPr="00BD0EFD">
        <w:rPr>
          <w:b/>
          <w:bCs/>
          <w:sz w:val="24"/>
          <w:szCs w:val="24"/>
          <w:lang w:val="en-GB"/>
        </w:rPr>
        <w:t>Brazil</w:t>
      </w:r>
      <w:r w:rsidRPr="00BD0EFD">
        <w:rPr>
          <w:sz w:val="24"/>
          <w:szCs w:val="24"/>
          <w:lang w:val="en-GB"/>
        </w:rPr>
        <w:t xml:space="preserve"> with </w:t>
      </w:r>
      <w:r w:rsidRPr="00BD0EFD">
        <w:rPr>
          <w:b/>
          <w:bCs/>
          <w:sz w:val="24"/>
          <w:szCs w:val="24"/>
          <w:lang w:val="en-GB"/>
        </w:rPr>
        <w:t>Wine South America</w:t>
      </w:r>
      <w:r w:rsidRPr="00BD0EFD">
        <w:rPr>
          <w:sz w:val="24"/>
          <w:szCs w:val="24"/>
          <w:lang w:val="en-GB"/>
        </w:rPr>
        <w:t xml:space="preserve"> (Bento Gonçalves, 12-14 May), </w:t>
      </w:r>
      <w:r w:rsidRPr="00BD0EFD">
        <w:rPr>
          <w:b/>
          <w:bCs/>
          <w:sz w:val="24"/>
          <w:szCs w:val="24"/>
          <w:lang w:val="en-GB"/>
        </w:rPr>
        <w:t>China</w:t>
      </w:r>
      <w:r w:rsidRPr="00BD0EFD">
        <w:rPr>
          <w:sz w:val="24"/>
          <w:szCs w:val="24"/>
          <w:lang w:val="en-GB"/>
        </w:rPr>
        <w:t xml:space="preserve"> with </w:t>
      </w:r>
      <w:r w:rsidRPr="00BD0EFD">
        <w:rPr>
          <w:b/>
          <w:bCs/>
          <w:sz w:val="24"/>
          <w:szCs w:val="24"/>
          <w:lang w:val="en-GB"/>
        </w:rPr>
        <w:t>Wine to Asia</w:t>
      </w:r>
      <w:r w:rsidRPr="00BD0EFD">
        <w:rPr>
          <w:sz w:val="24"/>
          <w:szCs w:val="24"/>
          <w:lang w:val="en-GB"/>
        </w:rPr>
        <w:t xml:space="preserve"> (Shenzhen, 14-16 May), </w:t>
      </w:r>
      <w:r w:rsidRPr="00BD0EFD">
        <w:rPr>
          <w:b/>
          <w:bCs/>
          <w:sz w:val="24"/>
          <w:szCs w:val="24"/>
          <w:lang w:val="en-GB"/>
        </w:rPr>
        <w:t>Kazakhstan</w:t>
      </w:r>
      <w:r w:rsidRPr="00BD0EFD">
        <w:rPr>
          <w:sz w:val="24"/>
          <w:szCs w:val="24"/>
          <w:lang w:val="en-GB"/>
        </w:rPr>
        <w:t xml:space="preserve"> (Almaty,29 June) and the </w:t>
      </w:r>
      <w:r w:rsidRPr="00BD0EFD">
        <w:rPr>
          <w:b/>
          <w:bCs/>
          <w:sz w:val="24"/>
          <w:szCs w:val="24"/>
          <w:lang w:val="en-GB"/>
        </w:rPr>
        <w:t>United States</w:t>
      </w:r>
      <w:r w:rsidRPr="00BD0EFD">
        <w:rPr>
          <w:sz w:val="24"/>
          <w:szCs w:val="24"/>
          <w:lang w:val="en-GB"/>
        </w:rPr>
        <w:t xml:space="preserve"> with </w:t>
      </w:r>
      <w:r w:rsidRPr="00BD0EFD">
        <w:rPr>
          <w:b/>
          <w:bCs/>
          <w:sz w:val="24"/>
          <w:szCs w:val="24"/>
          <w:lang w:val="en-GB"/>
        </w:rPr>
        <w:t>Vinitaly.USA</w:t>
      </w:r>
      <w:r w:rsidRPr="00BD0EFD">
        <w:rPr>
          <w:sz w:val="24"/>
          <w:szCs w:val="24"/>
          <w:lang w:val="en-GB"/>
        </w:rPr>
        <w:t xml:space="preserve"> (October 2026).</w:t>
      </w:r>
    </w:p>
    <w:p w14:paraId="67A7DD39" w14:textId="77777777" w:rsidR="00BD0EFD" w:rsidRPr="00BD0EFD" w:rsidRDefault="00BD0EFD" w:rsidP="00BD0EFD">
      <w:pPr>
        <w:jc w:val="both"/>
        <w:rPr>
          <w:sz w:val="24"/>
          <w:szCs w:val="24"/>
        </w:rPr>
      </w:pPr>
    </w:p>
    <w:p w14:paraId="2DDEB185" w14:textId="77777777" w:rsidR="00BD0EFD" w:rsidRPr="00BD0EFD" w:rsidRDefault="00BD0EFD" w:rsidP="00BD0EFD">
      <w:pPr>
        <w:jc w:val="both"/>
        <w:rPr>
          <w:sz w:val="24"/>
          <w:szCs w:val="24"/>
        </w:rPr>
      </w:pPr>
    </w:p>
    <w:p w14:paraId="534CFEAD" w14:textId="77777777" w:rsidR="00BD0EFD" w:rsidRPr="00BD0EFD" w:rsidRDefault="00BD0EFD" w:rsidP="00BD0EFD">
      <w:pPr>
        <w:spacing w:after="0" w:line="23" w:lineRule="atLeast"/>
        <w:rPr>
          <w:b/>
          <w:bCs/>
          <w:sz w:val="24"/>
          <w:szCs w:val="24"/>
        </w:rPr>
      </w:pPr>
    </w:p>
    <w:p w14:paraId="4BD31800" w14:textId="77777777" w:rsidR="00BD0EFD" w:rsidRPr="00BD0EFD" w:rsidRDefault="00000000" w:rsidP="00BD0EFD">
      <w:pPr>
        <w:spacing w:after="0" w:line="23" w:lineRule="atLeast"/>
        <w:rPr>
          <w:b/>
          <w:bCs/>
          <w:sz w:val="18"/>
          <w:szCs w:val="18"/>
        </w:rPr>
      </w:pPr>
      <w:r w:rsidRPr="00BD0EFD">
        <w:rPr>
          <w:b/>
          <w:bCs/>
          <w:sz w:val="18"/>
          <w:szCs w:val="18"/>
          <w:lang w:val="en-GB"/>
        </w:rPr>
        <w:t>Corporate &amp; Products Media Area Veronafiere</w:t>
      </w:r>
    </w:p>
    <w:p w14:paraId="7C4C9A14" w14:textId="77777777" w:rsidR="00BD0EFD" w:rsidRPr="00BD0EFD" w:rsidRDefault="00000000" w:rsidP="00BD0EFD">
      <w:pPr>
        <w:spacing w:after="0" w:line="23" w:lineRule="atLeast"/>
        <w:rPr>
          <w:sz w:val="18"/>
          <w:szCs w:val="18"/>
        </w:rPr>
      </w:pPr>
      <w:r w:rsidRPr="00BD0EFD">
        <w:rPr>
          <w:sz w:val="18"/>
          <w:szCs w:val="18"/>
          <w:lang w:val="en-GB"/>
        </w:rPr>
        <w:t>Director - Carlo Alberto Delaini</w:t>
      </w:r>
    </w:p>
    <w:p w14:paraId="21BFE88E" w14:textId="77777777" w:rsidR="00BD0EFD" w:rsidRPr="00BD0EFD" w:rsidRDefault="00000000" w:rsidP="00BD0EFD">
      <w:pPr>
        <w:spacing w:after="0" w:line="23" w:lineRule="atLeast"/>
        <w:rPr>
          <w:sz w:val="18"/>
          <w:szCs w:val="18"/>
        </w:rPr>
      </w:pPr>
      <w:r w:rsidRPr="00BD0EFD">
        <w:rPr>
          <w:sz w:val="18"/>
          <w:szCs w:val="18"/>
          <w:lang w:val="en-GB"/>
        </w:rPr>
        <w:t>Press Office Boss - Francesco Marchi</w:t>
      </w:r>
    </w:p>
    <w:p w14:paraId="5A4949A7" w14:textId="77777777" w:rsidR="00BD0EFD" w:rsidRPr="00BD0EFD" w:rsidRDefault="00000000" w:rsidP="00BD0EFD">
      <w:pPr>
        <w:spacing w:after="0" w:line="23" w:lineRule="atLeast"/>
        <w:rPr>
          <w:sz w:val="18"/>
          <w:szCs w:val="18"/>
        </w:rPr>
      </w:pPr>
      <w:r w:rsidRPr="00BD0EFD">
        <w:rPr>
          <w:sz w:val="18"/>
          <w:szCs w:val="18"/>
          <w:lang w:val="en-GB"/>
        </w:rPr>
        <w:t>Tel.: + 39.045.829.83.50 - 82.42 - 82.10 – 84.27</w:t>
      </w:r>
    </w:p>
    <w:p w14:paraId="489B831A" w14:textId="77777777" w:rsidR="00BD0EFD" w:rsidRPr="00BD0EFD" w:rsidRDefault="00000000" w:rsidP="00BD0EFD">
      <w:pPr>
        <w:spacing w:after="0" w:line="23" w:lineRule="atLeast"/>
        <w:rPr>
          <w:sz w:val="18"/>
          <w:szCs w:val="18"/>
        </w:rPr>
      </w:pPr>
      <w:r w:rsidRPr="00BD0EFD">
        <w:rPr>
          <w:sz w:val="18"/>
          <w:szCs w:val="18"/>
          <w:lang w:val="en-GB"/>
        </w:rPr>
        <w:t xml:space="preserve">E-mail: </w:t>
      </w:r>
      <w:hyperlink r:id="rId10" w:history="1">
        <w:r w:rsidRPr="00BD0EFD">
          <w:rPr>
            <w:rStyle w:val="Collegamentoipertestuale"/>
            <w:sz w:val="18"/>
            <w:szCs w:val="18"/>
            <w:lang w:val="en-GB"/>
          </w:rPr>
          <w:t>pressoffice@veronafiere.it</w:t>
        </w:r>
      </w:hyperlink>
      <w:r w:rsidRPr="00BD0EFD">
        <w:rPr>
          <w:sz w:val="18"/>
          <w:szCs w:val="18"/>
          <w:lang w:val="en-GB"/>
        </w:rPr>
        <w:t xml:space="preserve">; </w:t>
      </w:r>
    </w:p>
    <w:p w14:paraId="11016AD1" w14:textId="77777777" w:rsidR="00BD0EFD" w:rsidRPr="00BD0EFD" w:rsidRDefault="00000000" w:rsidP="00BD0EFD">
      <w:pPr>
        <w:spacing w:after="0" w:line="23" w:lineRule="atLeast"/>
        <w:rPr>
          <w:sz w:val="18"/>
          <w:szCs w:val="18"/>
          <w:lang w:val="en-US"/>
        </w:rPr>
      </w:pPr>
      <w:r w:rsidRPr="00BD0EFD">
        <w:rPr>
          <w:sz w:val="18"/>
          <w:szCs w:val="18"/>
          <w:lang w:val="en-GB"/>
        </w:rPr>
        <w:t>Twitter: @pressVRfiere | Facebook: @veronafiere</w:t>
      </w:r>
    </w:p>
    <w:p w14:paraId="7E6B9CC1" w14:textId="77777777" w:rsidR="00BD0EFD" w:rsidRPr="00BD0EFD" w:rsidRDefault="00000000" w:rsidP="00BD0EFD">
      <w:pPr>
        <w:spacing w:after="0" w:line="23" w:lineRule="atLeast"/>
        <w:rPr>
          <w:rStyle w:val="Collegamentoipertestuale"/>
          <w:sz w:val="18"/>
          <w:szCs w:val="18"/>
          <w:lang w:val="en-GB"/>
        </w:rPr>
      </w:pPr>
      <w:r w:rsidRPr="00BD0EFD">
        <w:rPr>
          <w:sz w:val="18"/>
          <w:szCs w:val="18"/>
          <w:lang w:val="en-GB"/>
        </w:rPr>
        <w:t xml:space="preserve">Web: </w:t>
      </w:r>
      <w:hyperlink r:id="rId11" w:history="1">
        <w:r w:rsidRPr="00BD0EFD">
          <w:rPr>
            <w:rStyle w:val="Collegamentoipertestuale"/>
            <w:sz w:val="18"/>
            <w:szCs w:val="18"/>
            <w:lang w:val="en-GB"/>
          </w:rPr>
          <w:t>www.veronafiere.it</w:t>
        </w:r>
      </w:hyperlink>
    </w:p>
    <w:p w14:paraId="0169873C" w14:textId="77777777" w:rsidR="00BD0EFD" w:rsidRPr="00BD0EFD" w:rsidRDefault="00BD0EFD" w:rsidP="00BD0EFD">
      <w:pPr>
        <w:spacing w:after="0" w:line="23" w:lineRule="atLeast"/>
        <w:rPr>
          <w:rStyle w:val="Collegamentoipertestuale"/>
          <w:sz w:val="18"/>
          <w:szCs w:val="18"/>
          <w:lang w:val="en-GB"/>
        </w:rPr>
      </w:pPr>
    </w:p>
    <w:p w14:paraId="4875CAA9" w14:textId="77777777" w:rsidR="00BD0EFD" w:rsidRPr="00BD0EFD" w:rsidRDefault="00000000" w:rsidP="00BD0EFD">
      <w:pPr>
        <w:spacing w:after="0" w:line="23" w:lineRule="atLeast"/>
        <w:rPr>
          <w:b/>
          <w:bCs/>
          <w:sz w:val="18"/>
          <w:szCs w:val="18"/>
        </w:rPr>
      </w:pPr>
      <w:r w:rsidRPr="00BD0EFD">
        <w:rPr>
          <w:b/>
          <w:bCs/>
          <w:sz w:val="18"/>
          <w:szCs w:val="18"/>
          <w:lang w:val="en-GB"/>
        </w:rPr>
        <w:t>Ispropress</w:t>
      </w:r>
    </w:p>
    <w:p w14:paraId="69EC8245" w14:textId="77777777" w:rsidR="00BD0EFD" w:rsidRPr="00BD0EFD" w:rsidRDefault="00000000" w:rsidP="00BD0EFD">
      <w:pPr>
        <w:spacing w:after="0" w:line="23" w:lineRule="atLeast"/>
        <w:rPr>
          <w:sz w:val="18"/>
          <w:szCs w:val="18"/>
        </w:rPr>
      </w:pPr>
      <w:r w:rsidRPr="00BD0EFD">
        <w:rPr>
          <w:sz w:val="18"/>
          <w:szCs w:val="18"/>
          <w:lang w:val="en-GB"/>
        </w:rPr>
        <w:t xml:space="preserve">Benny Lonardi (393.455.5590; </w:t>
      </w:r>
      <w:hyperlink r:id="rId12" w:history="1">
        <w:r w:rsidRPr="00BD0EFD">
          <w:rPr>
            <w:rStyle w:val="Collegamentoipertestuale"/>
            <w:sz w:val="18"/>
            <w:szCs w:val="18"/>
            <w:lang w:val="en-GB"/>
          </w:rPr>
          <w:t>direzione@ispropress.it</w:t>
        </w:r>
      </w:hyperlink>
      <w:r w:rsidRPr="00BD0EFD">
        <w:rPr>
          <w:sz w:val="18"/>
          <w:szCs w:val="18"/>
          <w:lang w:val="en-GB"/>
        </w:rPr>
        <w:t>) - Simone Velasco (327.9131676; simovela@ispropress.it)</w:t>
      </w:r>
    </w:p>
    <w:p w14:paraId="314E844F" w14:textId="77777777" w:rsidR="00141968" w:rsidRPr="00BD0EFD" w:rsidRDefault="00141968" w:rsidP="00BD0EFD">
      <w:pPr>
        <w:jc w:val="both"/>
      </w:pPr>
    </w:p>
    <w:sectPr w:rsidR="00141968" w:rsidRPr="00BD0EFD" w:rsidSect="00814039">
      <w:headerReference w:type="even" r:id="rId13"/>
      <w:headerReference w:type="default" r:id="rId14"/>
      <w:footerReference w:type="even" r:id="rId15"/>
      <w:footerReference w:type="default" r:id="rId16"/>
      <w:headerReference w:type="first" r:id="rId17"/>
      <w:footerReference w:type="first" r:id="rId18"/>
      <w:pgSz w:w="11906" w:h="16838"/>
      <w:pgMar w:top="1417" w:right="1134"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BDE42" w14:textId="77777777" w:rsidR="00B146E6" w:rsidRDefault="00B146E6">
      <w:pPr>
        <w:spacing w:after="0" w:line="240" w:lineRule="auto"/>
      </w:pPr>
      <w:r>
        <w:separator/>
      </w:r>
    </w:p>
  </w:endnote>
  <w:endnote w:type="continuationSeparator" w:id="0">
    <w:p w14:paraId="2CA1B71B" w14:textId="77777777" w:rsidR="00B146E6" w:rsidRDefault="00B14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E876D" w14:textId="77777777" w:rsidR="00BD0EFD" w:rsidRDefault="00BD0EF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3161D" w14:textId="77777777" w:rsidR="00BD0EFD" w:rsidRDefault="00BD0EFD">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429A" w14:textId="77777777" w:rsidR="00BD0EFD" w:rsidRDefault="00BD0EF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718FD" w14:textId="77777777" w:rsidR="00B146E6" w:rsidRDefault="00B146E6">
      <w:pPr>
        <w:spacing w:after="0" w:line="240" w:lineRule="auto"/>
      </w:pPr>
      <w:r>
        <w:separator/>
      </w:r>
    </w:p>
  </w:footnote>
  <w:footnote w:type="continuationSeparator" w:id="0">
    <w:p w14:paraId="75866160" w14:textId="77777777" w:rsidR="00B146E6" w:rsidRDefault="00B146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A85B7" w14:textId="77777777" w:rsidR="00BD0EFD" w:rsidRDefault="00BD0EF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D1AAD" w14:textId="77777777" w:rsidR="00BD0EFD" w:rsidRDefault="00BD0EFD">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1C2AB" w14:textId="77777777" w:rsidR="00BD0EFD" w:rsidRDefault="00BD0EFD">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77C"/>
    <w:rsid w:val="00000EFF"/>
    <w:rsid w:val="00001928"/>
    <w:rsid w:val="0000381A"/>
    <w:rsid w:val="00013BB9"/>
    <w:rsid w:val="00015694"/>
    <w:rsid w:val="00017ECB"/>
    <w:rsid w:val="0002172B"/>
    <w:rsid w:val="00026461"/>
    <w:rsid w:val="000268EF"/>
    <w:rsid w:val="00035570"/>
    <w:rsid w:val="00037C88"/>
    <w:rsid w:val="00056A06"/>
    <w:rsid w:val="000670C7"/>
    <w:rsid w:val="00082F8B"/>
    <w:rsid w:val="00086CE0"/>
    <w:rsid w:val="000A1F08"/>
    <w:rsid w:val="000A2B31"/>
    <w:rsid w:val="000B7EF0"/>
    <w:rsid w:val="000C31BC"/>
    <w:rsid w:val="000C3C5D"/>
    <w:rsid w:val="000E6C20"/>
    <w:rsid w:val="000E7E61"/>
    <w:rsid w:val="000F01ED"/>
    <w:rsid w:val="000F2894"/>
    <w:rsid w:val="000F2F74"/>
    <w:rsid w:val="000F447B"/>
    <w:rsid w:val="000F5322"/>
    <w:rsid w:val="000F569C"/>
    <w:rsid w:val="000F5C03"/>
    <w:rsid w:val="000F6A39"/>
    <w:rsid w:val="00107EE0"/>
    <w:rsid w:val="00110F18"/>
    <w:rsid w:val="001160ED"/>
    <w:rsid w:val="00117338"/>
    <w:rsid w:val="00117757"/>
    <w:rsid w:val="00126E8F"/>
    <w:rsid w:val="00135CF3"/>
    <w:rsid w:val="00141968"/>
    <w:rsid w:val="00141EDA"/>
    <w:rsid w:val="00161990"/>
    <w:rsid w:val="00163980"/>
    <w:rsid w:val="00166514"/>
    <w:rsid w:val="00167DF9"/>
    <w:rsid w:val="00174A6E"/>
    <w:rsid w:val="0018153F"/>
    <w:rsid w:val="00181D8D"/>
    <w:rsid w:val="00184FBA"/>
    <w:rsid w:val="00186FF2"/>
    <w:rsid w:val="001A0A72"/>
    <w:rsid w:val="001A5CE7"/>
    <w:rsid w:val="001A6280"/>
    <w:rsid w:val="001B3C15"/>
    <w:rsid w:val="001B777F"/>
    <w:rsid w:val="001B78BD"/>
    <w:rsid w:val="001C0643"/>
    <w:rsid w:val="001C4CB9"/>
    <w:rsid w:val="001D11D4"/>
    <w:rsid w:val="001E0182"/>
    <w:rsid w:val="001F153B"/>
    <w:rsid w:val="001F2912"/>
    <w:rsid w:val="002007A5"/>
    <w:rsid w:val="00211FAE"/>
    <w:rsid w:val="00215093"/>
    <w:rsid w:val="0022456A"/>
    <w:rsid w:val="00230D7E"/>
    <w:rsid w:val="00235361"/>
    <w:rsid w:val="00235659"/>
    <w:rsid w:val="00237775"/>
    <w:rsid w:val="002402AB"/>
    <w:rsid w:val="00241D51"/>
    <w:rsid w:val="0025554D"/>
    <w:rsid w:val="002728C9"/>
    <w:rsid w:val="002739BE"/>
    <w:rsid w:val="00280FE0"/>
    <w:rsid w:val="00281E45"/>
    <w:rsid w:val="00285143"/>
    <w:rsid w:val="002A003B"/>
    <w:rsid w:val="002A2D85"/>
    <w:rsid w:val="002B2630"/>
    <w:rsid w:val="002B5554"/>
    <w:rsid w:val="002B5CBC"/>
    <w:rsid w:val="002C09AE"/>
    <w:rsid w:val="002C496B"/>
    <w:rsid w:val="002C5C3F"/>
    <w:rsid w:val="002E3E17"/>
    <w:rsid w:val="00302524"/>
    <w:rsid w:val="003069AB"/>
    <w:rsid w:val="00310B88"/>
    <w:rsid w:val="003153B3"/>
    <w:rsid w:val="0032355F"/>
    <w:rsid w:val="003346DA"/>
    <w:rsid w:val="003408DC"/>
    <w:rsid w:val="00340C08"/>
    <w:rsid w:val="00350C95"/>
    <w:rsid w:val="00352602"/>
    <w:rsid w:val="00357698"/>
    <w:rsid w:val="00375266"/>
    <w:rsid w:val="00375AB6"/>
    <w:rsid w:val="003805C8"/>
    <w:rsid w:val="003950C8"/>
    <w:rsid w:val="003B0708"/>
    <w:rsid w:val="003B1D73"/>
    <w:rsid w:val="003B2725"/>
    <w:rsid w:val="003B640D"/>
    <w:rsid w:val="003C45DB"/>
    <w:rsid w:val="003D1BB0"/>
    <w:rsid w:val="003D4E16"/>
    <w:rsid w:val="003D5FF9"/>
    <w:rsid w:val="003E1DE8"/>
    <w:rsid w:val="003E38A3"/>
    <w:rsid w:val="003F2596"/>
    <w:rsid w:val="00402625"/>
    <w:rsid w:val="00404CC6"/>
    <w:rsid w:val="0040756F"/>
    <w:rsid w:val="0043677C"/>
    <w:rsid w:val="00436E0F"/>
    <w:rsid w:val="00437006"/>
    <w:rsid w:val="00437295"/>
    <w:rsid w:val="00450CC4"/>
    <w:rsid w:val="004562F7"/>
    <w:rsid w:val="00460CD3"/>
    <w:rsid w:val="00471099"/>
    <w:rsid w:val="004746AF"/>
    <w:rsid w:val="00480C72"/>
    <w:rsid w:val="00484BFB"/>
    <w:rsid w:val="004877F0"/>
    <w:rsid w:val="00494971"/>
    <w:rsid w:val="004A51F0"/>
    <w:rsid w:val="004B4830"/>
    <w:rsid w:val="004C0592"/>
    <w:rsid w:val="004C1ABF"/>
    <w:rsid w:val="004C40D4"/>
    <w:rsid w:val="004D0695"/>
    <w:rsid w:val="004D4227"/>
    <w:rsid w:val="004D5168"/>
    <w:rsid w:val="004E5CFA"/>
    <w:rsid w:val="004E68D9"/>
    <w:rsid w:val="004F0AD4"/>
    <w:rsid w:val="004F7606"/>
    <w:rsid w:val="00503B8D"/>
    <w:rsid w:val="005176E7"/>
    <w:rsid w:val="005211EF"/>
    <w:rsid w:val="00521A65"/>
    <w:rsid w:val="00532F34"/>
    <w:rsid w:val="005526EC"/>
    <w:rsid w:val="00560F43"/>
    <w:rsid w:val="005625BB"/>
    <w:rsid w:val="005644E7"/>
    <w:rsid w:val="00576DDE"/>
    <w:rsid w:val="00580751"/>
    <w:rsid w:val="005919B7"/>
    <w:rsid w:val="005A4592"/>
    <w:rsid w:val="005C0CFB"/>
    <w:rsid w:val="005C3EED"/>
    <w:rsid w:val="005C4AB7"/>
    <w:rsid w:val="005D0286"/>
    <w:rsid w:val="005D07DB"/>
    <w:rsid w:val="005D3679"/>
    <w:rsid w:val="005E3082"/>
    <w:rsid w:val="005E5235"/>
    <w:rsid w:val="005F6B0F"/>
    <w:rsid w:val="005F6B3B"/>
    <w:rsid w:val="005F7216"/>
    <w:rsid w:val="0060686E"/>
    <w:rsid w:val="00610694"/>
    <w:rsid w:val="00611E7F"/>
    <w:rsid w:val="006129DB"/>
    <w:rsid w:val="00613983"/>
    <w:rsid w:val="006230F7"/>
    <w:rsid w:val="0063753E"/>
    <w:rsid w:val="00642E8A"/>
    <w:rsid w:val="006517AF"/>
    <w:rsid w:val="00651823"/>
    <w:rsid w:val="00661478"/>
    <w:rsid w:val="006648D2"/>
    <w:rsid w:val="006710D4"/>
    <w:rsid w:val="00682C0C"/>
    <w:rsid w:val="00684DB7"/>
    <w:rsid w:val="0068789F"/>
    <w:rsid w:val="00691600"/>
    <w:rsid w:val="00692724"/>
    <w:rsid w:val="006928EF"/>
    <w:rsid w:val="00693214"/>
    <w:rsid w:val="006A7892"/>
    <w:rsid w:val="006B406E"/>
    <w:rsid w:val="006C0B28"/>
    <w:rsid w:val="006C0F45"/>
    <w:rsid w:val="006C1D3D"/>
    <w:rsid w:val="006C3727"/>
    <w:rsid w:val="006C6B45"/>
    <w:rsid w:val="006D3B47"/>
    <w:rsid w:val="006D6A78"/>
    <w:rsid w:val="006D76F2"/>
    <w:rsid w:val="006F3589"/>
    <w:rsid w:val="00701B36"/>
    <w:rsid w:val="00704596"/>
    <w:rsid w:val="00704E70"/>
    <w:rsid w:val="00715B32"/>
    <w:rsid w:val="00717A76"/>
    <w:rsid w:val="0072047A"/>
    <w:rsid w:val="007237C0"/>
    <w:rsid w:val="00731960"/>
    <w:rsid w:val="00732236"/>
    <w:rsid w:val="007346AE"/>
    <w:rsid w:val="00741D6D"/>
    <w:rsid w:val="00746906"/>
    <w:rsid w:val="00753C62"/>
    <w:rsid w:val="0075427E"/>
    <w:rsid w:val="007605FD"/>
    <w:rsid w:val="00761077"/>
    <w:rsid w:val="007617A8"/>
    <w:rsid w:val="00761E76"/>
    <w:rsid w:val="00764758"/>
    <w:rsid w:val="00773B9C"/>
    <w:rsid w:val="00784A07"/>
    <w:rsid w:val="00793460"/>
    <w:rsid w:val="00795718"/>
    <w:rsid w:val="00797833"/>
    <w:rsid w:val="007A1EAD"/>
    <w:rsid w:val="007A7128"/>
    <w:rsid w:val="007B13F5"/>
    <w:rsid w:val="007C436A"/>
    <w:rsid w:val="007C4D21"/>
    <w:rsid w:val="007D3F01"/>
    <w:rsid w:val="007D537D"/>
    <w:rsid w:val="007D7748"/>
    <w:rsid w:val="007E56A9"/>
    <w:rsid w:val="007E77C0"/>
    <w:rsid w:val="007F0C50"/>
    <w:rsid w:val="007F0CD6"/>
    <w:rsid w:val="007F32D6"/>
    <w:rsid w:val="007F41F8"/>
    <w:rsid w:val="007F442C"/>
    <w:rsid w:val="007F5609"/>
    <w:rsid w:val="00814039"/>
    <w:rsid w:val="00822616"/>
    <w:rsid w:val="00822FB0"/>
    <w:rsid w:val="00823115"/>
    <w:rsid w:val="008248FF"/>
    <w:rsid w:val="00832346"/>
    <w:rsid w:val="00832E9B"/>
    <w:rsid w:val="008347A4"/>
    <w:rsid w:val="00837357"/>
    <w:rsid w:val="0084062E"/>
    <w:rsid w:val="00854080"/>
    <w:rsid w:val="00870630"/>
    <w:rsid w:val="008875D2"/>
    <w:rsid w:val="00890A5F"/>
    <w:rsid w:val="00897023"/>
    <w:rsid w:val="008B1870"/>
    <w:rsid w:val="008B1DCD"/>
    <w:rsid w:val="008B3EA7"/>
    <w:rsid w:val="008B558B"/>
    <w:rsid w:val="008C3968"/>
    <w:rsid w:val="008C7F93"/>
    <w:rsid w:val="008D66BC"/>
    <w:rsid w:val="008D7B56"/>
    <w:rsid w:val="008E0437"/>
    <w:rsid w:val="008E3E72"/>
    <w:rsid w:val="008E559B"/>
    <w:rsid w:val="008E5C49"/>
    <w:rsid w:val="008E6C1A"/>
    <w:rsid w:val="008F3856"/>
    <w:rsid w:val="008F71A6"/>
    <w:rsid w:val="00902801"/>
    <w:rsid w:val="00911DDD"/>
    <w:rsid w:val="009135BD"/>
    <w:rsid w:val="00914FBD"/>
    <w:rsid w:val="0092019D"/>
    <w:rsid w:val="009245E6"/>
    <w:rsid w:val="00933CF5"/>
    <w:rsid w:val="009370C3"/>
    <w:rsid w:val="00941F90"/>
    <w:rsid w:val="00943292"/>
    <w:rsid w:val="00946192"/>
    <w:rsid w:val="009477B0"/>
    <w:rsid w:val="00950BAF"/>
    <w:rsid w:val="00953F45"/>
    <w:rsid w:val="00963B0A"/>
    <w:rsid w:val="009676E3"/>
    <w:rsid w:val="009700F6"/>
    <w:rsid w:val="00977FBA"/>
    <w:rsid w:val="00982DDE"/>
    <w:rsid w:val="00990E24"/>
    <w:rsid w:val="00993167"/>
    <w:rsid w:val="00997403"/>
    <w:rsid w:val="009B39AB"/>
    <w:rsid w:val="009C06D4"/>
    <w:rsid w:val="009C153C"/>
    <w:rsid w:val="009C39DE"/>
    <w:rsid w:val="009C7485"/>
    <w:rsid w:val="009D1BD8"/>
    <w:rsid w:val="009D254F"/>
    <w:rsid w:val="009D73E7"/>
    <w:rsid w:val="009E09CA"/>
    <w:rsid w:val="009E7E05"/>
    <w:rsid w:val="009F763B"/>
    <w:rsid w:val="00A0028A"/>
    <w:rsid w:val="00A016EB"/>
    <w:rsid w:val="00A050A3"/>
    <w:rsid w:val="00A05945"/>
    <w:rsid w:val="00A14BA5"/>
    <w:rsid w:val="00A15A26"/>
    <w:rsid w:val="00A15AC4"/>
    <w:rsid w:val="00A17092"/>
    <w:rsid w:val="00A210FF"/>
    <w:rsid w:val="00A23ADA"/>
    <w:rsid w:val="00A4230A"/>
    <w:rsid w:val="00A44E95"/>
    <w:rsid w:val="00A5236E"/>
    <w:rsid w:val="00A53B02"/>
    <w:rsid w:val="00A60BD8"/>
    <w:rsid w:val="00A60FE2"/>
    <w:rsid w:val="00A66FC5"/>
    <w:rsid w:val="00A73937"/>
    <w:rsid w:val="00A73F25"/>
    <w:rsid w:val="00A77C78"/>
    <w:rsid w:val="00A82278"/>
    <w:rsid w:val="00A83343"/>
    <w:rsid w:val="00A84A1F"/>
    <w:rsid w:val="00A91741"/>
    <w:rsid w:val="00A934F6"/>
    <w:rsid w:val="00A9389B"/>
    <w:rsid w:val="00A93B76"/>
    <w:rsid w:val="00A96621"/>
    <w:rsid w:val="00A96E53"/>
    <w:rsid w:val="00AA0252"/>
    <w:rsid w:val="00AA0313"/>
    <w:rsid w:val="00AA2B51"/>
    <w:rsid w:val="00AA680D"/>
    <w:rsid w:val="00AA6E06"/>
    <w:rsid w:val="00AC09E1"/>
    <w:rsid w:val="00AC2814"/>
    <w:rsid w:val="00AC46AA"/>
    <w:rsid w:val="00AD2340"/>
    <w:rsid w:val="00AD31A6"/>
    <w:rsid w:val="00AD72A5"/>
    <w:rsid w:val="00AE47EE"/>
    <w:rsid w:val="00AF2503"/>
    <w:rsid w:val="00B02944"/>
    <w:rsid w:val="00B033DB"/>
    <w:rsid w:val="00B079A4"/>
    <w:rsid w:val="00B146E6"/>
    <w:rsid w:val="00B22C0D"/>
    <w:rsid w:val="00B4191A"/>
    <w:rsid w:val="00B4298E"/>
    <w:rsid w:val="00B45F32"/>
    <w:rsid w:val="00B51778"/>
    <w:rsid w:val="00B523F6"/>
    <w:rsid w:val="00B53A2D"/>
    <w:rsid w:val="00B605FC"/>
    <w:rsid w:val="00B64D30"/>
    <w:rsid w:val="00B7452A"/>
    <w:rsid w:val="00B862A8"/>
    <w:rsid w:val="00B90EF0"/>
    <w:rsid w:val="00BA35B6"/>
    <w:rsid w:val="00BA3D59"/>
    <w:rsid w:val="00BA5D53"/>
    <w:rsid w:val="00BB35D6"/>
    <w:rsid w:val="00BC3EB0"/>
    <w:rsid w:val="00BD0EFD"/>
    <w:rsid w:val="00BE09AB"/>
    <w:rsid w:val="00BF20E8"/>
    <w:rsid w:val="00C009B1"/>
    <w:rsid w:val="00C03687"/>
    <w:rsid w:val="00C044A7"/>
    <w:rsid w:val="00C27A3A"/>
    <w:rsid w:val="00C31873"/>
    <w:rsid w:val="00C339BB"/>
    <w:rsid w:val="00C36244"/>
    <w:rsid w:val="00C434DC"/>
    <w:rsid w:val="00C46F45"/>
    <w:rsid w:val="00C548EB"/>
    <w:rsid w:val="00C564CD"/>
    <w:rsid w:val="00C566E1"/>
    <w:rsid w:val="00C6313D"/>
    <w:rsid w:val="00C728C7"/>
    <w:rsid w:val="00C72A8E"/>
    <w:rsid w:val="00C74047"/>
    <w:rsid w:val="00C7706B"/>
    <w:rsid w:val="00C82EE2"/>
    <w:rsid w:val="00C860F7"/>
    <w:rsid w:val="00C879DA"/>
    <w:rsid w:val="00C96A80"/>
    <w:rsid w:val="00C9732F"/>
    <w:rsid w:val="00CA0863"/>
    <w:rsid w:val="00CB59B9"/>
    <w:rsid w:val="00CE2AA7"/>
    <w:rsid w:val="00CE607B"/>
    <w:rsid w:val="00CE619F"/>
    <w:rsid w:val="00CE7301"/>
    <w:rsid w:val="00CF10F5"/>
    <w:rsid w:val="00CF55D5"/>
    <w:rsid w:val="00CF5DD7"/>
    <w:rsid w:val="00D00BF9"/>
    <w:rsid w:val="00D00CAA"/>
    <w:rsid w:val="00D00D2E"/>
    <w:rsid w:val="00D01135"/>
    <w:rsid w:val="00D02487"/>
    <w:rsid w:val="00D03353"/>
    <w:rsid w:val="00D13870"/>
    <w:rsid w:val="00D148CE"/>
    <w:rsid w:val="00D14B0F"/>
    <w:rsid w:val="00D17528"/>
    <w:rsid w:val="00D24DD9"/>
    <w:rsid w:val="00D272C0"/>
    <w:rsid w:val="00D3047E"/>
    <w:rsid w:val="00D31278"/>
    <w:rsid w:val="00D4667B"/>
    <w:rsid w:val="00D5581B"/>
    <w:rsid w:val="00D639A0"/>
    <w:rsid w:val="00D64690"/>
    <w:rsid w:val="00D65AB6"/>
    <w:rsid w:val="00D66B7D"/>
    <w:rsid w:val="00D721B8"/>
    <w:rsid w:val="00D76AAC"/>
    <w:rsid w:val="00D82240"/>
    <w:rsid w:val="00D85220"/>
    <w:rsid w:val="00D858DF"/>
    <w:rsid w:val="00D87C6C"/>
    <w:rsid w:val="00D9088A"/>
    <w:rsid w:val="00D92C1A"/>
    <w:rsid w:val="00D94DC5"/>
    <w:rsid w:val="00DA0B20"/>
    <w:rsid w:val="00DB6BF9"/>
    <w:rsid w:val="00DC21B7"/>
    <w:rsid w:val="00DC6976"/>
    <w:rsid w:val="00DD172D"/>
    <w:rsid w:val="00DD7487"/>
    <w:rsid w:val="00DE4A46"/>
    <w:rsid w:val="00DE64A5"/>
    <w:rsid w:val="00DF5CBE"/>
    <w:rsid w:val="00E011A4"/>
    <w:rsid w:val="00E21B54"/>
    <w:rsid w:val="00E2263D"/>
    <w:rsid w:val="00E233B0"/>
    <w:rsid w:val="00E344E8"/>
    <w:rsid w:val="00E36716"/>
    <w:rsid w:val="00E37A9C"/>
    <w:rsid w:val="00E40E75"/>
    <w:rsid w:val="00E4212A"/>
    <w:rsid w:val="00E4291A"/>
    <w:rsid w:val="00E429A7"/>
    <w:rsid w:val="00E430C7"/>
    <w:rsid w:val="00E50F34"/>
    <w:rsid w:val="00E510FF"/>
    <w:rsid w:val="00E51667"/>
    <w:rsid w:val="00E5725B"/>
    <w:rsid w:val="00E736E1"/>
    <w:rsid w:val="00E7713D"/>
    <w:rsid w:val="00E86381"/>
    <w:rsid w:val="00E915B6"/>
    <w:rsid w:val="00E97E5E"/>
    <w:rsid w:val="00EA5D75"/>
    <w:rsid w:val="00ED0D04"/>
    <w:rsid w:val="00EE7F8E"/>
    <w:rsid w:val="00EF1267"/>
    <w:rsid w:val="00EF3FF1"/>
    <w:rsid w:val="00EF5B72"/>
    <w:rsid w:val="00F0121C"/>
    <w:rsid w:val="00F04235"/>
    <w:rsid w:val="00F066D3"/>
    <w:rsid w:val="00F1184A"/>
    <w:rsid w:val="00F1555E"/>
    <w:rsid w:val="00F27E20"/>
    <w:rsid w:val="00F44791"/>
    <w:rsid w:val="00F44827"/>
    <w:rsid w:val="00F44C4F"/>
    <w:rsid w:val="00F46153"/>
    <w:rsid w:val="00F545D3"/>
    <w:rsid w:val="00F54E75"/>
    <w:rsid w:val="00F66EDE"/>
    <w:rsid w:val="00F67FC6"/>
    <w:rsid w:val="00F75E71"/>
    <w:rsid w:val="00F76C67"/>
    <w:rsid w:val="00F84705"/>
    <w:rsid w:val="00F86C04"/>
    <w:rsid w:val="00F93810"/>
    <w:rsid w:val="00FA0D59"/>
    <w:rsid w:val="00FA7EB3"/>
    <w:rsid w:val="00FC46B7"/>
    <w:rsid w:val="00FC5E57"/>
    <w:rsid w:val="00FC69CB"/>
    <w:rsid w:val="00FD1FDF"/>
    <w:rsid w:val="00FD2F6D"/>
    <w:rsid w:val="00FD7611"/>
    <w:rsid w:val="00FE3C8D"/>
    <w:rsid w:val="00FF6C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0BF35"/>
  <w15:chartTrackingRefBased/>
  <w15:docId w15:val="{715205E2-5CD6-4F76-8F93-9B6FADDA7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2">
    <w:name w:val="heading 2"/>
    <w:basedOn w:val="Normale"/>
    <w:next w:val="Normale"/>
    <w:link w:val="Titolo2Carattere"/>
    <w:uiPriority w:val="9"/>
    <w:semiHidden/>
    <w:unhideWhenUsed/>
    <w:qFormat/>
    <w:rsid w:val="007F41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7F5609"/>
    <w:rPr>
      <w:color w:val="0563C1" w:themeColor="hyperlink"/>
      <w:u w:val="single"/>
    </w:rPr>
  </w:style>
  <w:style w:type="character" w:customStyle="1" w:styleId="Menzionenonrisolta1">
    <w:name w:val="Menzione non risolta1"/>
    <w:basedOn w:val="Carpredefinitoparagrafo"/>
    <w:uiPriority w:val="99"/>
    <w:semiHidden/>
    <w:unhideWhenUsed/>
    <w:rsid w:val="007F5609"/>
    <w:rPr>
      <w:color w:val="605E5C"/>
      <w:shd w:val="clear" w:color="auto" w:fill="E1DFDD"/>
    </w:rPr>
  </w:style>
  <w:style w:type="character" w:styleId="Enfasicorsivo">
    <w:name w:val="Emphasis"/>
    <w:basedOn w:val="Carpredefinitoparagrafo"/>
    <w:uiPriority w:val="20"/>
    <w:qFormat/>
    <w:rsid w:val="006C0B28"/>
    <w:rPr>
      <w:i/>
      <w:iCs/>
    </w:rPr>
  </w:style>
  <w:style w:type="paragraph" w:styleId="Paragrafoelenco">
    <w:name w:val="List Paragraph"/>
    <w:basedOn w:val="Normale"/>
    <w:uiPriority w:val="34"/>
    <w:qFormat/>
    <w:rsid w:val="005176E7"/>
    <w:pPr>
      <w:ind w:left="720"/>
      <w:contextualSpacing/>
    </w:pPr>
  </w:style>
  <w:style w:type="paragraph" w:styleId="NormaleWeb">
    <w:name w:val="Normal (Web)"/>
    <w:basedOn w:val="Normale"/>
    <w:uiPriority w:val="99"/>
    <w:unhideWhenUsed/>
    <w:rsid w:val="007A712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7A7128"/>
    <w:rPr>
      <w:b/>
      <w:bCs/>
    </w:rPr>
  </w:style>
  <w:style w:type="paragraph" w:customStyle="1" w:styleId="elementtoproof">
    <w:name w:val="elementtoproof"/>
    <w:basedOn w:val="Normale"/>
    <w:uiPriority w:val="99"/>
    <w:semiHidden/>
    <w:rsid w:val="00784A07"/>
    <w:pPr>
      <w:spacing w:after="0" w:line="240" w:lineRule="auto"/>
    </w:pPr>
    <w:rPr>
      <w:rFonts w:ascii="Calibri" w:hAnsi="Calibri" w:cs="Calibri"/>
      <w:lang w:eastAsia="it-IT"/>
    </w:rPr>
  </w:style>
  <w:style w:type="character" w:customStyle="1" w:styleId="Titolo2Carattere">
    <w:name w:val="Titolo 2 Carattere"/>
    <w:basedOn w:val="Carpredefinitoparagrafo"/>
    <w:link w:val="Titolo2"/>
    <w:uiPriority w:val="9"/>
    <w:semiHidden/>
    <w:rsid w:val="007F41F8"/>
    <w:rPr>
      <w:rFonts w:asciiTheme="majorHAnsi" w:eastAsiaTheme="majorEastAsia" w:hAnsiTheme="majorHAnsi" w:cstheme="majorBidi"/>
      <w:color w:val="2F5496" w:themeColor="accent1" w:themeShade="BF"/>
      <w:sz w:val="26"/>
      <w:szCs w:val="26"/>
    </w:rPr>
  </w:style>
  <w:style w:type="paragraph" w:styleId="Intestazione">
    <w:name w:val="header"/>
    <w:basedOn w:val="Normale"/>
    <w:link w:val="IntestazioneCarattere"/>
    <w:uiPriority w:val="99"/>
    <w:unhideWhenUsed/>
    <w:rsid w:val="00BD0EF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D0EFD"/>
  </w:style>
  <w:style w:type="paragraph" w:styleId="Pidipagina">
    <w:name w:val="footer"/>
    <w:basedOn w:val="Normale"/>
    <w:link w:val="PidipaginaCarattere"/>
    <w:uiPriority w:val="99"/>
    <w:unhideWhenUsed/>
    <w:rsid w:val="00BD0EF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D0E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direzione@ispropress.i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eronafiere.i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pressoffice@veronafiere.it"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579156E65E85643A8F1F7E9FF4DAD78" ma:contentTypeVersion="13" ma:contentTypeDescription="Creare un nuovo documento." ma:contentTypeScope="" ma:versionID="d43f90c0335da977d905da58f32db9c2">
  <xsd:schema xmlns:xsd="http://www.w3.org/2001/XMLSchema" xmlns:xs="http://www.w3.org/2001/XMLSchema" xmlns:p="http://schemas.microsoft.com/office/2006/metadata/properties" xmlns:ns2="a48fdc67-4b3b-47ce-86cc-74827b21e882" xmlns:ns3="8209f5ca-926d-4d71-93b3-718f98220a00" targetNamespace="http://schemas.microsoft.com/office/2006/metadata/properties" ma:root="true" ma:fieldsID="0b7aed5bd8bd07922f27d29df358d4a1" ns2:_="" ns3:_="">
    <xsd:import namespace="a48fdc67-4b3b-47ce-86cc-74827b21e882"/>
    <xsd:import namespace="8209f5ca-926d-4d71-93b3-718f98220a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fdc67-4b3b-47ce-86cc-74827b21e8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fc1ff354-ffcc-47c6-aef9-1f522e24a4b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09f5ca-926d-4d71-93b3-718f98220a0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31db551-21bd-4983-ad14-d5598694b6f5}" ma:internalName="TaxCatchAll" ma:showField="CatchAllData" ma:web="8209f5ca-926d-4d71-93b3-718f98220a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8fdc67-4b3b-47ce-86cc-74827b21e882">
      <Terms xmlns="http://schemas.microsoft.com/office/infopath/2007/PartnerControls"/>
    </lcf76f155ced4ddcb4097134ff3c332f>
    <TaxCatchAll xmlns="8209f5ca-926d-4d71-93b3-718f98220a00" xsi:nil="true"/>
  </documentManagement>
</p:properties>
</file>

<file path=customXml/itemProps1.xml><?xml version="1.0" encoding="utf-8"?>
<ds:datastoreItem xmlns:ds="http://schemas.openxmlformats.org/officeDocument/2006/customXml" ds:itemID="{439584EF-2471-489C-A7E4-1B89BC477D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fdc67-4b3b-47ce-86cc-74827b21e882"/>
    <ds:schemaRef ds:uri="8209f5ca-926d-4d71-93b3-718f98220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177073-EC84-48CA-BB24-B06751F6092A}">
  <ds:schemaRefs>
    <ds:schemaRef ds:uri="http://schemas.microsoft.com/sharepoint/v3/contenttype/forms"/>
  </ds:schemaRefs>
</ds:datastoreItem>
</file>

<file path=customXml/itemProps3.xml><?xml version="1.0" encoding="utf-8"?>
<ds:datastoreItem xmlns:ds="http://schemas.openxmlformats.org/officeDocument/2006/customXml" ds:itemID="{8B4A63DF-F842-4747-9090-3B661A68BBBA}">
  <ds:schemaRefs>
    <ds:schemaRef ds:uri="http://schemas.microsoft.com/office/2006/metadata/properties"/>
    <ds:schemaRef ds:uri="http://schemas.microsoft.com/office/infopath/2007/PartnerControls"/>
    <ds:schemaRef ds:uri="a48fdc67-4b3b-47ce-86cc-74827b21e882"/>
    <ds:schemaRef ds:uri="8209f5ca-926d-4d71-93b3-718f98220a00"/>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651</Words>
  <Characters>3787</Characters>
  <Application>Microsoft Office Word</Application>
  <DocSecurity>0</DocSecurity>
  <Lines>65</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Benny Lonardi</dc:creator>
  <cp:lastModifiedBy>Peter Eustace</cp:lastModifiedBy>
  <cp:revision>4</cp:revision>
  <cp:lastPrinted>2025-11-05T14:24:00Z</cp:lastPrinted>
  <dcterms:created xsi:type="dcterms:W3CDTF">2025-11-12T10:42:00Z</dcterms:created>
  <dcterms:modified xsi:type="dcterms:W3CDTF">2025-11-12T13:33:00Z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0x0101003579156E65E85643A8F1F7E9FF4DAD78</vt:lpwstr>
  </property>
  <property fmtid="{D5CDD505-2E9C-101B-9397-08002B2CF9AE}" pid="3" name="MediaServiceImageTags">
    <vt:lpwstr/>
  </property>
</Properties>
</file>