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87B7" w14:textId="13FBA567" w:rsidR="0059111F" w:rsidRDefault="00E272C1" w:rsidP="0059111F">
      <w:pPr>
        <w:jc w:val="center"/>
      </w:pPr>
      <w:bookmarkStart w:id="0" w:name="_Hlk215579492"/>
      <w:r>
        <w:rPr>
          <w:b/>
          <w:bCs/>
          <w:noProof/>
          <w:sz w:val="24"/>
          <w:szCs w:val="24"/>
        </w:rPr>
        <w:drawing>
          <wp:inline distT="0" distB="0" distL="0" distR="0" wp14:anchorId="38050EA6" wp14:editId="350FD2EB">
            <wp:extent cx="5980430" cy="524510"/>
            <wp:effectExtent l="0" t="0" r="127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764698ED" w14:textId="77777777" w:rsidR="00372590" w:rsidRDefault="00372590" w:rsidP="00372590">
      <w:pPr>
        <w:spacing w:after="0" w:line="240" w:lineRule="auto"/>
        <w:jc w:val="both"/>
        <w:rPr>
          <w:rFonts w:ascii="Calibri" w:hAnsi="Calibri" w:cs="Calibri"/>
        </w:rPr>
      </w:pPr>
    </w:p>
    <w:p w14:paraId="2DF8033F" w14:textId="639C17B6" w:rsidR="00372590" w:rsidRPr="00372590" w:rsidRDefault="00372590" w:rsidP="00372590">
      <w:pPr>
        <w:spacing w:after="0" w:line="240" w:lineRule="auto"/>
        <w:jc w:val="center"/>
        <w:rPr>
          <w:rFonts w:ascii="Calibri" w:eastAsia="Times New Roman" w:hAnsi="Calibri" w:cs="Calibri"/>
          <w:b/>
          <w:bCs/>
          <w:kern w:val="0"/>
          <w:sz w:val="26"/>
          <w:szCs w:val="26"/>
          <w:lang w:val="en-US" w:eastAsia="it-IT"/>
          <w14:ligatures w14:val="none"/>
        </w:rPr>
      </w:pPr>
      <w:r w:rsidRPr="00372590">
        <w:rPr>
          <w:rFonts w:ascii="Calibri" w:eastAsia="Times New Roman" w:hAnsi="Calibri" w:cs="Calibri"/>
          <w:b/>
          <w:bCs/>
          <w:kern w:val="0"/>
          <w:sz w:val="26"/>
          <w:szCs w:val="26"/>
          <w:lang w:val="en-US" w:eastAsia="it-IT"/>
          <w14:ligatures w14:val="none"/>
        </w:rPr>
        <w:t>VINITALY DEBUTS IN THAILAND AND STEPS UP ITS PRESENCE IN INDIA:</w:t>
      </w:r>
    </w:p>
    <w:p w14:paraId="1EA16121" w14:textId="545B3A6F" w:rsidR="00372590" w:rsidRDefault="00372590" w:rsidP="00372590">
      <w:pPr>
        <w:spacing w:after="0" w:line="240" w:lineRule="auto"/>
        <w:jc w:val="center"/>
        <w:rPr>
          <w:rFonts w:ascii="Calibri" w:eastAsia="Times New Roman" w:hAnsi="Calibri" w:cs="Calibri"/>
          <w:b/>
          <w:bCs/>
          <w:kern w:val="0"/>
          <w:sz w:val="26"/>
          <w:szCs w:val="26"/>
          <w:lang w:val="en-US" w:eastAsia="it-IT"/>
          <w14:ligatures w14:val="none"/>
        </w:rPr>
      </w:pPr>
      <w:r w:rsidRPr="00372590">
        <w:rPr>
          <w:rFonts w:ascii="Calibri" w:eastAsia="Times New Roman" w:hAnsi="Calibri" w:cs="Calibri"/>
          <w:b/>
          <w:bCs/>
          <w:kern w:val="0"/>
          <w:sz w:val="26"/>
          <w:szCs w:val="26"/>
          <w:lang w:val="en-US" w:eastAsia="it-IT"/>
          <w14:ligatures w14:val="none"/>
        </w:rPr>
        <w:t>STRONGER POSITIONING IN KEY ASIAN MARKETS</w:t>
      </w:r>
    </w:p>
    <w:p w14:paraId="31E2C493" w14:textId="77777777" w:rsidR="00372590" w:rsidRPr="00372590" w:rsidRDefault="00372590" w:rsidP="00372590">
      <w:pPr>
        <w:spacing w:after="0" w:line="240" w:lineRule="auto"/>
        <w:jc w:val="both"/>
        <w:rPr>
          <w:rFonts w:ascii="Calibri" w:eastAsia="Times New Roman" w:hAnsi="Calibri" w:cs="Calibri"/>
          <w:b/>
          <w:bCs/>
          <w:kern w:val="0"/>
          <w:sz w:val="26"/>
          <w:szCs w:val="26"/>
          <w:lang w:val="en-US" w:eastAsia="it-IT"/>
          <w14:ligatures w14:val="none"/>
        </w:rPr>
      </w:pPr>
    </w:p>
    <w:p w14:paraId="3017EF47" w14:textId="77777777" w:rsidR="00372590" w:rsidRDefault="00372590" w:rsidP="00372590">
      <w:pPr>
        <w:spacing w:after="0" w:line="240" w:lineRule="auto"/>
        <w:jc w:val="both"/>
        <w:rPr>
          <w:rFonts w:ascii="Calibri" w:eastAsia="Times New Roman" w:hAnsi="Calibri" w:cs="Calibri"/>
          <w:b/>
          <w:bCs/>
          <w:kern w:val="0"/>
          <w:sz w:val="26"/>
          <w:szCs w:val="26"/>
          <w:lang w:val="en-US" w:eastAsia="it-IT"/>
          <w14:ligatures w14:val="none"/>
        </w:rPr>
      </w:pPr>
      <w:r w:rsidRPr="00372590">
        <w:rPr>
          <w:rFonts w:ascii="Calibri" w:eastAsia="Times New Roman" w:hAnsi="Calibri" w:cs="Calibri"/>
          <w:b/>
          <w:bCs/>
          <w:kern w:val="0"/>
          <w:sz w:val="26"/>
          <w:szCs w:val="26"/>
          <w:lang w:val="en-US" w:eastAsia="it-IT"/>
          <w14:ligatures w14:val="none"/>
        </w:rPr>
        <w:t>First Vinitaly Preview in Bangkok on 8 December and new stop in New Delhi on the 10th: Veronafiere accelerates in Southeast Asia, focusing on India and Thailand ahead of Vinitaly 2026.</w:t>
      </w:r>
    </w:p>
    <w:p w14:paraId="169ED972" w14:textId="77777777" w:rsidR="00372590" w:rsidRPr="00372590" w:rsidRDefault="00372590" w:rsidP="00372590">
      <w:pPr>
        <w:spacing w:after="0" w:line="240" w:lineRule="auto"/>
        <w:jc w:val="both"/>
        <w:rPr>
          <w:rFonts w:ascii="Calibri" w:eastAsia="Times New Roman" w:hAnsi="Calibri" w:cs="Calibri"/>
          <w:b/>
          <w:bCs/>
          <w:kern w:val="0"/>
          <w:sz w:val="26"/>
          <w:szCs w:val="26"/>
          <w:lang w:val="en-US" w:eastAsia="it-IT"/>
          <w14:ligatures w14:val="none"/>
        </w:rPr>
      </w:pPr>
    </w:p>
    <w:p w14:paraId="21434ACA" w14:textId="77777777" w:rsidR="00372590" w:rsidRDefault="00372590" w:rsidP="00372590">
      <w:pPr>
        <w:spacing w:after="0" w:line="240" w:lineRule="auto"/>
        <w:jc w:val="both"/>
        <w:rPr>
          <w:rFonts w:ascii="Calibri" w:eastAsia="Times New Roman" w:hAnsi="Calibri" w:cs="Calibri"/>
          <w:kern w:val="0"/>
          <w:sz w:val="26"/>
          <w:szCs w:val="26"/>
          <w:lang w:val="en-US" w:eastAsia="it-IT"/>
          <w14:ligatures w14:val="none"/>
        </w:rPr>
      </w:pPr>
      <w:r w:rsidRPr="00372590">
        <w:rPr>
          <w:rFonts w:ascii="Calibri" w:eastAsia="Times New Roman" w:hAnsi="Calibri" w:cs="Calibri"/>
          <w:b/>
          <w:bCs/>
          <w:i/>
          <w:iCs/>
          <w:kern w:val="0"/>
          <w:sz w:val="26"/>
          <w:szCs w:val="26"/>
          <w:lang w:val="en-US" w:eastAsia="it-IT"/>
          <w14:ligatures w14:val="none"/>
        </w:rPr>
        <w:t>Verona, 5 December 2025</w:t>
      </w:r>
      <w:r w:rsidRPr="00372590">
        <w:rPr>
          <w:rFonts w:ascii="Calibri" w:eastAsia="Times New Roman" w:hAnsi="Calibri" w:cs="Calibri"/>
          <w:b/>
          <w:bCs/>
          <w:kern w:val="0"/>
          <w:sz w:val="26"/>
          <w:szCs w:val="26"/>
          <w:lang w:val="en-US" w:eastAsia="it-IT"/>
          <w14:ligatures w14:val="none"/>
        </w:rPr>
        <w:t xml:space="preserve"> </w:t>
      </w:r>
      <w:r w:rsidRPr="00372590">
        <w:rPr>
          <w:rFonts w:ascii="Calibri" w:eastAsia="Times New Roman" w:hAnsi="Calibri" w:cs="Calibri"/>
          <w:kern w:val="0"/>
          <w:sz w:val="26"/>
          <w:szCs w:val="26"/>
          <w:lang w:val="en-US" w:eastAsia="it-IT"/>
          <w14:ligatures w14:val="none"/>
        </w:rPr>
        <w:t xml:space="preserve">– Vinitaly makes its debut in Thailand and strengthens its presence in India, reinforcing its positioning in key Asian markets for Italian wine. With these two strategic events, Vinitaly concludes its 2025 </w:t>
      </w:r>
      <w:proofErr w:type="spellStart"/>
      <w:r w:rsidRPr="00372590">
        <w:rPr>
          <w:rFonts w:ascii="Calibri" w:eastAsia="Times New Roman" w:hAnsi="Calibri" w:cs="Calibri"/>
          <w:kern w:val="0"/>
          <w:sz w:val="26"/>
          <w:szCs w:val="26"/>
          <w:lang w:val="en-US" w:eastAsia="it-IT"/>
          <w14:ligatures w14:val="none"/>
        </w:rPr>
        <w:t>internationalisation</w:t>
      </w:r>
      <w:proofErr w:type="spellEnd"/>
      <w:r w:rsidRPr="00372590">
        <w:rPr>
          <w:rFonts w:ascii="Calibri" w:eastAsia="Times New Roman" w:hAnsi="Calibri" w:cs="Calibri"/>
          <w:kern w:val="0"/>
          <w:sz w:val="26"/>
          <w:szCs w:val="26"/>
          <w:lang w:val="en-US" w:eastAsia="it-IT"/>
          <w14:ligatures w14:val="none"/>
        </w:rPr>
        <w:t xml:space="preserve"> </w:t>
      </w:r>
      <w:proofErr w:type="spellStart"/>
      <w:r w:rsidRPr="00372590">
        <w:rPr>
          <w:rFonts w:ascii="Calibri" w:eastAsia="Times New Roman" w:hAnsi="Calibri" w:cs="Calibri"/>
          <w:kern w:val="0"/>
          <w:sz w:val="26"/>
          <w:szCs w:val="26"/>
          <w:lang w:val="en-US" w:eastAsia="it-IT"/>
          <w14:ligatures w14:val="none"/>
        </w:rPr>
        <w:t>programme</w:t>
      </w:r>
      <w:proofErr w:type="spellEnd"/>
      <w:r w:rsidRPr="00372590">
        <w:rPr>
          <w:rFonts w:ascii="Calibri" w:eastAsia="Times New Roman" w:hAnsi="Calibri" w:cs="Calibri"/>
          <w:kern w:val="0"/>
          <w:sz w:val="26"/>
          <w:szCs w:val="26"/>
          <w:lang w:val="en-US" w:eastAsia="it-IT"/>
          <w14:ligatures w14:val="none"/>
        </w:rPr>
        <w:t xml:space="preserve"> and launches its presence in Thailand with the first-ever Vinitaly Preview in Bangkok on 8 December. Two days later, on 10 December, the project continues in India with a new stop in New Delhi aimed at engaging qualified buyers and industry professionals, in preparation for the Vinitaly India Roadshow, which will open 2026 with two stages in Mumbai and Panaji (16–18 January).</w:t>
      </w:r>
    </w:p>
    <w:p w14:paraId="0FC26CA8" w14:textId="77777777" w:rsidR="00372590" w:rsidRPr="00372590" w:rsidRDefault="00372590" w:rsidP="00372590">
      <w:pPr>
        <w:spacing w:after="0" w:line="240" w:lineRule="auto"/>
        <w:jc w:val="both"/>
        <w:rPr>
          <w:rFonts w:ascii="Calibri" w:eastAsia="Times New Roman" w:hAnsi="Calibri" w:cs="Calibri"/>
          <w:kern w:val="0"/>
          <w:sz w:val="26"/>
          <w:szCs w:val="26"/>
          <w:lang w:val="en-US" w:eastAsia="it-IT"/>
          <w14:ligatures w14:val="none"/>
        </w:rPr>
      </w:pPr>
    </w:p>
    <w:p w14:paraId="2D98F29D" w14:textId="77777777" w:rsidR="00372590" w:rsidRDefault="00372590" w:rsidP="00372590">
      <w:pPr>
        <w:spacing w:after="0" w:line="240" w:lineRule="auto"/>
        <w:jc w:val="both"/>
        <w:rPr>
          <w:rFonts w:ascii="Calibri" w:eastAsia="Times New Roman" w:hAnsi="Calibri" w:cs="Calibri"/>
          <w:kern w:val="0"/>
          <w:sz w:val="26"/>
          <w:szCs w:val="26"/>
          <w:lang w:val="en-US" w:eastAsia="it-IT"/>
          <w14:ligatures w14:val="none"/>
        </w:rPr>
      </w:pPr>
      <w:r w:rsidRPr="00372590">
        <w:rPr>
          <w:rFonts w:ascii="Calibri" w:eastAsia="Times New Roman" w:hAnsi="Calibri" w:cs="Calibri"/>
          <w:kern w:val="0"/>
          <w:sz w:val="26"/>
          <w:szCs w:val="26"/>
          <w:lang w:val="en-US" w:eastAsia="it-IT"/>
          <w14:ligatures w14:val="none"/>
        </w:rPr>
        <w:t xml:space="preserve">“These two events,” said </w:t>
      </w:r>
      <w:r w:rsidRPr="00372590">
        <w:rPr>
          <w:rFonts w:ascii="Calibri" w:eastAsia="Times New Roman" w:hAnsi="Calibri" w:cs="Calibri"/>
          <w:b/>
          <w:bCs/>
          <w:kern w:val="0"/>
          <w:sz w:val="26"/>
          <w:szCs w:val="26"/>
          <w:lang w:val="en-US" w:eastAsia="it-IT"/>
          <w14:ligatures w14:val="none"/>
        </w:rPr>
        <w:t>Federico Bricolo</w:t>
      </w:r>
      <w:r w:rsidRPr="00372590">
        <w:rPr>
          <w:rFonts w:ascii="Calibri" w:eastAsia="Times New Roman" w:hAnsi="Calibri" w:cs="Calibri"/>
          <w:kern w:val="0"/>
          <w:sz w:val="26"/>
          <w:szCs w:val="26"/>
          <w:lang w:val="en-US" w:eastAsia="it-IT"/>
          <w14:ligatures w14:val="none"/>
        </w:rPr>
        <w:t>, President of Veronafiere, “close a year in which we have strengthened direct dialogue with stakeholders and key players in the most dynamic markets for Italian wine. Our direct presence in Asia is the result of a path that sees us increasingly taking a leading role in global markets.”</w:t>
      </w:r>
    </w:p>
    <w:p w14:paraId="14549B1A" w14:textId="77777777" w:rsidR="00372590" w:rsidRPr="00372590" w:rsidRDefault="00372590" w:rsidP="00372590">
      <w:pPr>
        <w:spacing w:after="0" w:line="240" w:lineRule="auto"/>
        <w:jc w:val="both"/>
        <w:rPr>
          <w:rFonts w:ascii="Calibri" w:eastAsia="Times New Roman" w:hAnsi="Calibri" w:cs="Calibri"/>
          <w:kern w:val="0"/>
          <w:sz w:val="26"/>
          <w:szCs w:val="26"/>
          <w:lang w:val="en-US" w:eastAsia="it-IT"/>
          <w14:ligatures w14:val="none"/>
        </w:rPr>
      </w:pPr>
    </w:p>
    <w:p w14:paraId="5FA03299" w14:textId="1B772E17" w:rsidR="00372590" w:rsidRDefault="00372590" w:rsidP="00372590">
      <w:pPr>
        <w:spacing w:after="0" w:line="240" w:lineRule="auto"/>
        <w:jc w:val="both"/>
        <w:rPr>
          <w:rFonts w:ascii="Calibri" w:eastAsia="Times New Roman" w:hAnsi="Calibri" w:cs="Calibri"/>
          <w:kern w:val="0"/>
          <w:sz w:val="26"/>
          <w:szCs w:val="26"/>
          <w:lang w:val="en-US" w:eastAsia="it-IT"/>
          <w14:ligatures w14:val="none"/>
        </w:rPr>
      </w:pPr>
      <w:r w:rsidRPr="00372590">
        <w:rPr>
          <w:rFonts w:ascii="Calibri" w:eastAsia="Times New Roman" w:hAnsi="Calibri" w:cs="Calibri"/>
          <w:kern w:val="0"/>
          <w:sz w:val="26"/>
          <w:szCs w:val="26"/>
          <w:lang w:val="en-US" w:eastAsia="it-IT"/>
          <w14:ligatures w14:val="none"/>
        </w:rPr>
        <w:t xml:space="preserve">“Thailand and India are becoming increasingly receptive markets for Italian wine,” added </w:t>
      </w:r>
      <w:r w:rsidRPr="00372590">
        <w:rPr>
          <w:rFonts w:ascii="Calibri" w:eastAsia="Times New Roman" w:hAnsi="Calibri" w:cs="Calibri"/>
          <w:b/>
          <w:bCs/>
          <w:kern w:val="0"/>
          <w:sz w:val="26"/>
          <w:szCs w:val="26"/>
          <w:lang w:val="en-US" w:eastAsia="it-IT"/>
          <w14:ligatures w14:val="none"/>
        </w:rPr>
        <w:t>Adolfo Rebughini</w:t>
      </w:r>
      <w:r w:rsidRPr="00372590">
        <w:rPr>
          <w:rFonts w:ascii="Calibri" w:eastAsia="Times New Roman" w:hAnsi="Calibri" w:cs="Calibri"/>
          <w:kern w:val="0"/>
          <w:sz w:val="26"/>
          <w:szCs w:val="26"/>
          <w:lang w:val="en-US" w:eastAsia="it-IT"/>
          <w14:ligatures w14:val="none"/>
        </w:rPr>
        <w:t xml:space="preserve">, </w:t>
      </w:r>
      <w:r>
        <w:rPr>
          <w:rFonts w:ascii="Calibri" w:eastAsia="Times New Roman" w:hAnsi="Calibri" w:cs="Calibri"/>
          <w:kern w:val="0"/>
          <w:sz w:val="26"/>
          <w:szCs w:val="26"/>
          <w:lang w:val="en-US" w:eastAsia="it-IT"/>
          <w14:ligatures w14:val="none"/>
        </w:rPr>
        <w:t>General Manager</w:t>
      </w:r>
      <w:r w:rsidRPr="00372590">
        <w:rPr>
          <w:rFonts w:ascii="Calibri" w:eastAsia="Times New Roman" w:hAnsi="Calibri" w:cs="Calibri"/>
          <w:kern w:val="0"/>
          <w:sz w:val="26"/>
          <w:szCs w:val="26"/>
          <w:lang w:val="en-US" w:eastAsia="it-IT"/>
          <w14:ligatures w14:val="none"/>
        </w:rPr>
        <w:t xml:space="preserve"> of Veronafiere. “Maintaining a continuous presence means helping companies seize new opportunities and fostering wine culture in high-potential areas. Through targeted initiatives and strong institutional relationships, Vinitaly confirms itself as a strategic platform for opening new doors for Made in Italy worldwide.”</w:t>
      </w:r>
    </w:p>
    <w:p w14:paraId="39895894" w14:textId="77777777" w:rsidR="00372590" w:rsidRPr="00372590" w:rsidRDefault="00372590" w:rsidP="00372590">
      <w:pPr>
        <w:spacing w:after="0" w:line="240" w:lineRule="auto"/>
        <w:jc w:val="both"/>
        <w:rPr>
          <w:rFonts w:ascii="Calibri" w:eastAsia="Times New Roman" w:hAnsi="Calibri" w:cs="Calibri"/>
          <w:kern w:val="0"/>
          <w:sz w:val="26"/>
          <w:szCs w:val="26"/>
          <w:lang w:val="en-US" w:eastAsia="it-IT"/>
          <w14:ligatures w14:val="none"/>
        </w:rPr>
      </w:pPr>
    </w:p>
    <w:p w14:paraId="1FC1EEF3" w14:textId="77777777" w:rsidR="00372590" w:rsidRDefault="00372590" w:rsidP="00372590">
      <w:pPr>
        <w:spacing w:after="0" w:line="240" w:lineRule="auto"/>
        <w:jc w:val="both"/>
        <w:rPr>
          <w:rFonts w:ascii="Calibri" w:eastAsia="Times New Roman" w:hAnsi="Calibri" w:cs="Calibri"/>
          <w:kern w:val="0"/>
          <w:sz w:val="26"/>
          <w:szCs w:val="26"/>
          <w:lang w:val="en-US" w:eastAsia="it-IT"/>
          <w14:ligatures w14:val="none"/>
        </w:rPr>
      </w:pPr>
      <w:r w:rsidRPr="00372590">
        <w:rPr>
          <w:rFonts w:ascii="Calibri" w:eastAsia="Times New Roman" w:hAnsi="Calibri" w:cs="Calibri"/>
          <w:kern w:val="0"/>
          <w:sz w:val="26"/>
          <w:szCs w:val="26"/>
          <w:lang w:val="en-US" w:eastAsia="it-IT"/>
          <w14:ligatures w14:val="none"/>
        </w:rPr>
        <w:t xml:space="preserve">The first Vinitaly Preview in Bangkok will take place at Celadon at The Sukhothai Hotel, with a gala dinner </w:t>
      </w:r>
      <w:proofErr w:type="spellStart"/>
      <w:r w:rsidRPr="00372590">
        <w:rPr>
          <w:rFonts w:ascii="Calibri" w:eastAsia="Times New Roman" w:hAnsi="Calibri" w:cs="Calibri"/>
          <w:kern w:val="0"/>
          <w:sz w:val="26"/>
          <w:szCs w:val="26"/>
          <w:lang w:val="en-US" w:eastAsia="it-IT"/>
          <w14:ligatures w14:val="none"/>
        </w:rPr>
        <w:t>organised</w:t>
      </w:r>
      <w:proofErr w:type="spellEnd"/>
      <w:r w:rsidRPr="00372590">
        <w:rPr>
          <w:rFonts w:ascii="Calibri" w:eastAsia="Times New Roman" w:hAnsi="Calibri" w:cs="Calibri"/>
          <w:kern w:val="0"/>
          <w:sz w:val="26"/>
          <w:szCs w:val="26"/>
          <w:lang w:val="en-US" w:eastAsia="it-IT"/>
          <w14:ligatures w14:val="none"/>
        </w:rPr>
        <w:t xml:space="preserve"> in collaboration with the Italian Embassy and ITA – Italian Trade Agency, and will host 53 trade professionals, including importers, buyers, representatives from large-scale retail, and </w:t>
      </w:r>
      <w:proofErr w:type="spellStart"/>
      <w:r w:rsidRPr="00372590">
        <w:rPr>
          <w:rFonts w:ascii="Calibri" w:eastAsia="Times New Roman" w:hAnsi="Calibri" w:cs="Calibri"/>
          <w:kern w:val="0"/>
          <w:sz w:val="26"/>
          <w:szCs w:val="26"/>
          <w:lang w:val="en-US" w:eastAsia="it-IT"/>
          <w14:ligatures w14:val="none"/>
        </w:rPr>
        <w:t>HoReCa</w:t>
      </w:r>
      <w:proofErr w:type="spellEnd"/>
      <w:r w:rsidRPr="00372590">
        <w:rPr>
          <w:rFonts w:ascii="Calibri" w:eastAsia="Times New Roman" w:hAnsi="Calibri" w:cs="Calibri"/>
          <w:kern w:val="0"/>
          <w:sz w:val="26"/>
          <w:szCs w:val="26"/>
          <w:lang w:val="en-US" w:eastAsia="it-IT"/>
          <w14:ligatures w14:val="none"/>
        </w:rPr>
        <w:t xml:space="preserve"> operators.</w:t>
      </w:r>
    </w:p>
    <w:p w14:paraId="779306B0" w14:textId="77777777" w:rsidR="00372590" w:rsidRPr="00372590" w:rsidRDefault="00372590" w:rsidP="00372590">
      <w:pPr>
        <w:spacing w:after="0" w:line="240" w:lineRule="auto"/>
        <w:jc w:val="both"/>
        <w:rPr>
          <w:rFonts w:ascii="Calibri" w:eastAsia="Times New Roman" w:hAnsi="Calibri" w:cs="Calibri"/>
          <w:kern w:val="0"/>
          <w:sz w:val="26"/>
          <w:szCs w:val="26"/>
          <w:lang w:val="en-US" w:eastAsia="it-IT"/>
          <w14:ligatures w14:val="none"/>
        </w:rPr>
      </w:pPr>
    </w:p>
    <w:p w14:paraId="6DF8B22C" w14:textId="77777777" w:rsidR="00372590" w:rsidRPr="00372590" w:rsidRDefault="00372590" w:rsidP="00372590">
      <w:pPr>
        <w:spacing w:after="0" w:line="240" w:lineRule="auto"/>
        <w:jc w:val="both"/>
        <w:rPr>
          <w:rFonts w:ascii="Calibri" w:eastAsia="Times New Roman" w:hAnsi="Calibri" w:cs="Calibri"/>
          <w:kern w:val="0"/>
          <w:sz w:val="26"/>
          <w:szCs w:val="26"/>
          <w:lang w:val="en-US" w:eastAsia="it-IT"/>
          <w14:ligatures w14:val="none"/>
        </w:rPr>
      </w:pPr>
      <w:r w:rsidRPr="00372590">
        <w:rPr>
          <w:rFonts w:ascii="Calibri" w:eastAsia="Times New Roman" w:hAnsi="Calibri" w:cs="Calibri"/>
          <w:kern w:val="0"/>
          <w:sz w:val="26"/>
          <w:szCs w:val="26"/>
          <w:lang w:val="en-US" w:eastAsia="it-IT"/>
          <w14:ligatures w14:val="none"/>
        </w:rPr>
        <w:t xml:space="preserve">Vinitaly Preview New Delhi, hosted at the Residence of the Italian Ambassador in the presence of Italy’s Minister of Foreign Affairs, Antonio Tajani—on the eve of his mission to Mumbai—will bring together leading figures from India’s economic, political and cultural spheres, alongside industry professionals. The event will focus on two key themes in a market </w:t>
      </w:r>
      <w:proofErr w:type="spellStart"/>
      <w:r w:rsidRPr="00372590">
        <w:rPr>
          <w:rFonts w:ascii="Calibri" w:eastAsia="Times New Roman" w:hAnsi="Calibri" w:cs="Calibri"/>
          <w:kern w:val="0"/>
          <w:sz w:val="26"/>
          <w:szCs w:val="26"/>
          <w:lang w:val="en-US" w:eastAsia="it-IT"/>
          <w14:ligatures w14:val="none"/>
        </w:rPr>
        <w:t>characterised</w:t>
      </w:r>
      <w:proofErr w:type="spellEnd"/>
      <w:r w:rsidRPr="00372590">
        <w:rPr>
          <w:rFonts w:ascii="Calibri" w:eastAsia="Times New Roman" w:hAnsi="Calibri" w:cs="Calibri"/>
          <w:kern w:val="0"/>
          <w:sz w:val="26"/>
          <w:szCs w:val="26"/>
          <w:lang w:val="en-US" w:eastAsia="it-IT"/>
          <w14:ligatures w14:val="none"/>
        </w:rPr>
        <w:t xml:space="preserve"> by strong economic growth and still largely untapped wine consumption potential: the presentation of the Vinitaly India Roadshow and, at the same time, Vinitaly 2026 (Veronafiere, 12–15 April).</w:t>
      </w:r>
    </w:p>
    <w:p w14:paraId="78D83047" w14:textId="0BDCE9F7" w:rsidR="00372590" w:rsidRDefault="00372590" w:rsidP="00372590">
      <w:pPr>
        <w:spacing w:after="0" w:line="240" w:lineRule="auto"/>
        <w:jc w:val="both"/>
        <w:rPr>
          <w:rFonts w:ascii="Calibri" w:eastAsia="Times New Roman" w:hAnsi="Calibri" w:cs="Calibri"/>
          <w:kern w:val="0"/>
          <w:sz w:val="26"/>
          <w:szCs w:val="26"/>
          <w:lang w:eastAsia="it-IT"/>
          <w14:ligatures w14:val="none"/>
        </w:rPr>
      </w:pPr>
      <w:r w:rsidRPr="00372590">
        <w:rPr>
          <w:rFonts w:ascii="Calibri" w:eastAsia="Times New Roman" w:hAnsi="Calibri" w:cs="Calibri"/>
          <w:kern w:val="0"/>
          <w:sz w:val="26"/>
          <w:szCs w:val="26"/>
          <w:lang w:eastAsia="it-IT"/>
          <w14:ligatures w14:val="none"/>
        </w:rPr>
        <w:t xml:space="preserve">Partner </w:t>
      </w:r>
      <w:proofErr w:type="spellStart"/>
      <w:r w:rsidRPr="00372590">
        <w:rPr>
          <w:rFonts w:ascii="Calibri" w:eastAsia="Times New Roman" w:hAnsi="Calibri" w:cs="Calibri"/>
          <w:kern w:val="0"/>
          <w:sz w:val="26"/>
          <w:szCs w:val="26"/>
          <w:lang w:eastAsia="it-IT"/>
          <w14:ligatures w14:val="none"/>
        </w:rPr>
        <w:t>wineries</w:t>
      </w:r>
      <w:proofErr w:type="spellEnd"/>
      <w:r w:rsidRPr="00372590">
        <w:rPr>
          <w:rFonts w:ascii="Calibri" w:eastAsia="Times New Roman" w:hAnsi="Calibri" w:cs="Calibri"/>
          <w:kern w:val="0"/>
          <w:sz w:val="26"/>
          <w:szCs w:val="26"/>
          <w:lang w:eastAsia="it-IT"/>
          <w14:ligatures w14:val="none"/>
        </w:rPr>
        <w:t xml:space="preserve"> – Vinitaly Preview Bangkok </w:t>
      </w:r>
      <w:proofErr w:type="spellStart"/>
      <w:r w:rsidRPr="00372590">
        <w:rPr>
          <w:rFonts w:ascii="Calibri" w:eastAsia="Times New Roman" w:hAnsi="Calibri" w:cs="Calibri"/>
          <w:kern w:val="0"/>
          <w:sz w:val="26"/>
          <w:szCs w:val="26"/>
          <w:lang w:eastAsia="it-IT"/>
          <w14:ligatures w14:val="none"/>
        </w:rPr>
        <w:t>wine</w:t>
      </w:r>
      <w:proofErr w:type="spellEnd"/>
      <w:r w:rsidRPr="00372590">
        <w:rPr>
          <w:rFonts w:ascii="Calibri" w:eastAsia="Times New Roman" w:hAnsi="Calibri" w:cs="Calibri"/>
          <w:kern w:val="0"/>
          <w:sz w:val="26"/>
          <w:szCs w:val="26"/>
          <w:lang w:eastAsia="it-IT"/>
          <w14:ligatures w14:val="none"/>
        </w:rPr>
        <w:t xml:space="preserve"> list:</w:t>
      </w:r>
      <w:r>
        <w:rPr>
          <w:rFonts w:ascii="Calibri" w:eastAsia="Times New Roman" w:hAnsi="Calibri" w:cs="Calibri"/>
          <w:kern w:val="0"/>
          <w:sz w:val="26"/>
          <w:szCs w:val="26"/>
          <w:lang w:eastAsia="it-IT"/>
          <w14:ligatures w14:val="none"/>
        </w:rPr>
        <w:t xml:space="preserve"> </w:t>
      </w:r>
      <w:r w:rsidRPr="00372590">
        <w:rPr>
          <w:rFonts w:ascii="Calibri" w:eastAsia="Times New Roman" w:hAnsi="Calibri" w:cs="Calibri"/>
          <w:kern w:val="0"/>
          <w:sz w:val="26"/>
          <w:szCs w:val="26"/>
          <w:lang w:eastAsia="it-IT"/>
          <w14:ligatures w14:val="none"/>
        </w:rPr>
        <w:t xml:space="preserve">Franz Haas, Sartori, Nino Franco Spumanti, Villa </w:t>
      </w:r>
      <w:proofErr w:type="spellStart"/>
      <w:r w:rsidRPr="00372590">
        <w:rPr>
          <w:rFonts w:ascii="Calibri" w:eastAsia="Times New Roman" w:hAnsi="Calibri" w:cs="Calibri"/>
          <w:kern w:val="0"/>
          <w:sz w:val="26"/>
          <w:szCs w:val="26"/>
          <w:lang w:eastAsia="it-IT"/>
          <w14:ligatures w14:val="none"/>
        </w:rPr>
        <w:t>Sparina</w:t>
      </w:r>
      <w:proofErr w:type="spellEnd"/>
      <w:r w:rsidRPr="00372590">
        <w:rPr>
          <w:rFonts w:ascii="Calibri" w:eastAsia="Times New Roman" w:hAnsi="Calibri" w:cs="Calibri"/>
          <w:kern w:val="0"/>
          <w:sz w:val="26"/>
          <w:szCs w:val="26"/>
          <w:lang w:eastAsia="it-IT"/>
          <w14:ligatures w14:val="none"/>
        </w:rPr>
        <w:t>, Mastroberardino, Cà dei Frati, Ceci 1938, Acquesi.</w:t>
      </w:r>
    </w:p>
    <w:p w14:paraId="660E9F76" w14:textId="77777777" w:rsidR="00372590" w:rsidRPr="00372590" w:rsidRDefault="00372590" w:rsidP="00372590">
      <w:pPr>
        <w:spacing w:after="0" w:line="240" w:lineRule="auto"/>
        <w:jc w:val="both"/>
        <w:rPr>
          <w:rFonts w:ascii="Calibri" w:eastAsia="Times New Roman" w:hAnsi="Calibri" w:cs="Calibri"/>
          <w:kern w:val="0"/>
          <w:sz w:val="26"/>
          <w:szCs w:val="26"/>
          <w:lang w:eastAsia="it-IT"/>
          <w14:ligatures w14:val="none"/>
        </w:rPr>
      </w:pPr>
    </w:p>
    <w:p w14:paraId="18C0FC05" w14:textId="1A92C847" w:rsidR="00372590" w:rsidRPr="00372590" w:rsidRDefault="00372590" w:rsidP="00372590">
      <w:pPr>
        <w:spacing w:after="0" w:line="240" w:lineRule="auto"/>
        <w:jc w:val="both"/>
        <w:rPr>
          <w:rFonts w:ascii="Calibri" w:eastAsia="Times New Roman" w:hAnsi="Calibri" w:cs="Calibri"/>
          <w:kern w:val="0"/>
          <w:sz w:val="26"/>
          <w:szCs w:val="26"/>
          <w:lang w:eastAsia="it-IT"/>
          <w14:ligatures w14:val="none"/>
        </w:rPr>
      </w:pPr>
      <w:r w:rsidRPr="00372590">
        <w:rPr>
          <w:rFonts w:ascii="Calibri" w:eastAsia="Times New Roman" w:hAnsi="Calibri" w:cs="Calibri"/>
          <w:kern w:val="0"/>
          <w:sz w:val="26"/>
          <w:szCs w:val="26"/>
          <w:lang w:eastAsia="it-IT"/>
          <w14:ligatures w14:val="none"/>
        </w:rPr>
        <w:t xml:space="preserve">Partner </w:t>
      </w:r>
      <w:proofErr w:type="spellStart"/>
      <w:r w:rsidRPr="00372590">
        <w:rPr>
          <w:rFonts w:ascii="Calibri" w:eastAsia="Times New Roman" w:hAnsi="Calibri" w:cs="Calibri"/>
          <w:kern w:val="0"/>
          <w:sz w:val="26"/>
          <w:szCs w:val="26"/>
          <w:lang w:eastAsia="it-IT"/>
          <w14:ligatures w14:val="none"/>
        </w:rPr>
        <w:t>wineries</w:t>
      </w:r>
      <w:proofErr w:type="spellEnd"/>
      <w:r w:rsidRPr="00372590">
        <w:rPr>
          <w:rFonts w:ascii="Calibri" w:eastAsia="Times New Roman" w:hAnsi="Calibri" w:cs="Calibri"/>
          <w:kern w:val="0"/>
          <w:sz w:val="26"/>
          <w:szCs w:val="26"/>
          <w:lang w:eastAsia="it-IT"/>
          <w14:ligatures w14:val="none"/>
        </w:rPr>
        <w:t xml:space="preserve"> – Vinitaly Preview New Delhi </w:t>
      </w:r>
      <w:proofErr w:type="spellStart"/>
      <w:r w:rsidRPr="00372590">
        <w:rPr>
          <w:rFonts w:ascii="Calibri" w:eastAsia="Times New Roman" w:hAnsi="Calibri" w:cs="Calibri"/>
          <w:kern w:val="0"/>
          <w:sz w:val="26"/>
          <w:szCs w:val="26"/>
          <w:lang w:eastAsia="it-IT"/>
          <w14:ligatures w14:val="none"/>
        </w:rPr>
        <w:t>wine</w:t>
      </w:r>
      <w:proofErr w:type="spellEnd"/>
      <w:r w:rsidRPr="00372590">
        <w:rPr>
          <w:rFonts w:ascii="Calibri" w:eastAsia="Times New Roman" w:hAnsi="Calibri" w:cs="Calibri"/>
          <w:kern w:val="0"/>
          <w:sz w:val="26"/>
          <w:szCs w:val="26"/>
          <w:lang w:eastAsia="it-IT"/>
          <w14:ligatures w14:val="none"/>
        </w:rPr>
        <w:t xml:space="preserve"> list:</w:t>
      </w:r>
      <w:r>
        <w:rPr>
          <w:rFonts w:ascii="Calibri" w:eastAsia="Times New Roman" w:hAnsi="Calibri" w:cs="Calibri"/>
          <w:kern w:val="0"/>
          <w:sz w:val="26"/>
          <w:szCs w:val="26"/>
          <w:lang w:eastAsia="it-IT"/>
          <w14:ligatures w14:val="none"/>
        </w:rPr>
        <w:t xml:space="preserve"> </w:t>
      </w:r>
      <w:proofErr w:type="spellStart"/>
      <w:r w:rsidRPr="00372590">
        <w:rPr>
          <w:rFonts w:ascii="Calibri" w:eastAsia="Times New Roman" w:hAnsi="Calibri" w:cs="Calibri"/>
          <w:kern w:val="0"/>
          <w:sz w:val="26"/>
          <w:szCs w:val="26"/>
          <w:lang w:eastAsia="it-IT"/>
          <w14:ligatures w14:val="none"/>
        </w:rPr>
        <w:t>Italian</w:t>
      </w:r>
      <w:proofErr w:type="spellEnd"/>
      <w:r w:rsidRPr="00372590">
        <w:rPr>
          <w:rFonts w:ascii="Calibri" w:eastAsia="Times New Roman" w:hAnsi="Calibri" w:cs="Calibri"/>
          <w:kern w:val="0"/>
          <w:sz w:val="26"/>
          <w:szCs w:val="26"/>
          <w:lang w:eastAsia="it-IT"/>
          <w14:ligatures w14:val="none"/>
        </w:rPr>
        <w:t xml:space="preserve"> Wine Brands, Nino Franco Spumanti, </w:t>
      </w:r>
      <w:proofErr w:type="spellStart"/>
      <w:r w:rsidRPr="00372590">
        <w:rPr>
          <w:rFonts w:ascii="Calibri" w:eastAsia="Times New Roman" w:hAnsi="Calibri" w:cs="Calibri"/>
          <w:kern w:val="0"/>
          <w:sz w:val="26"/>
          <w:szCs w:val="26"/>
          <w:lang w:eastAsia="it-IT"/>
          <w14:ligatures w14:val="none"/>
        </w:rPr>
        <w:t>Bortolomiol</w:t>
      </w:r>
      <w:proofErr w:type="spellEnd"/>
      <w:r w:rsidRPr="00372590">
        <w:rPr>
          <w:rFonts w:ascii="Calibri" w:eastAsia="Times New Roman" w:hAnsi="Calibri" w:cs="Calibri"/>
          <w:kern w:val="0"/>
          <w:sz w:val="26"/>
          <w:szCs w:val="26"/>
          <w:lang w:eastAsia="it-IT"/>
          <w14:ligatures w14:val="none"/>
        </w:rPr>
        <w:t>, Prosecco Belvedere, Giusti Wine, Consorzio Tutela Vini Valpolicella, Dal Cero, Masciarelli.</w:t>
      </w:r>
    </w:p>
    <w:p w14:paraId="4FD92E47" w14:textId="77777777" w:rsidR="000005AF" w:rsidRDefault="000005AF" w:rsidP="00372821">
      <w:pPr>
        <w:spacing w:after="0" w:line="240" w:lineRule="auto"/>
        <w:jc w:val="both"/>
        <w:rPr>
          <w:rFonts w:ascii="Calibri" w:hAnsi="Calibri" w:cs="Calibri"/>
          <w:b/>
          <w:bCs/>
          <w:sz w:val="20"/>
          <w:szCs w:val="20"/>
        </w:rPr>
      </w:pPr>
    </w:p>
    <w:p w14:paraId="4B600C62" w14:textId="77777777" w:rsidR="000005AF" w:rsidRDefault="000005AF" w:rsidP="00372821">
      <w:pPr>
        <w:spacing w:after="0" w:line="240" w:lineRule="auto"/>
        <w:jc w:val="both"/>
        <w:rPr>
          <w:rFonts w:ascii="Calibri" w:hAnsi="Calibri" w:cs="Calibri"/>
          <w:b/>
          <w:bCs/>
          <w:sz w:val="20"/>
          <w:szCs w:val="20"/>
        </w:rPr>
      </w:pPr>
    </w:p>
    <w:p w14:paraId="6CE52288" w14:textId="63FB83D3" w:rsidR="00372821" w:rsidRPr="00372821" w:rsidRDefault="00372590" w:rsidP="00372821">
      <w:pPr>
        <w:spacing w:after="0" w:line="240" w:lineRule="auto"/>
        <w:jc w:val="both"/>
        <w:rPr>
          <w:rFonts w:ascii="Calibri" w:hAnsi="Calibri" w:cs="Calibri"/>
          <w:b/>
          <w:bCs/>
          <w:sz w:val="20"/>
          <w:szCs w:val="20"/>
        </w:rPr>
      </w:pPr>
      <w:r w:rsidRPr="00372821">
        <w:rPr>
          <w:rFonts w:ascii="Calibri" w:hAnsi="Calibri" w:cs="Calibri"/>
          <w:b/>
          <w:bCs/>
          <w:sz w:val="20"/>
          <w:szCs w:val="20"/>
        </w:rPr>
        <w:t>Veronafiere</w:t>
      </w:r>
      <w:r w:rsidRPr="00372821">
        <w:rPr>
          <w:rFonts w:ascii="Calibri" w:hAnsi="Calibri" w:cs="Calibri"/>
          <w:b/>
          <w:bCs/>
          <w:sz w:val="20"/>
          <w:szCs w:val="20"/>
        </w:rPr>
        <w:t xml:space="preserve"> </w:t>
      </w:r>
      <w:r w:rsidRPr="00372821">
        <w:rPr>
          <w:rFonts w:ascii="Calibri" w:hAnsi="Calibri" w:cs="Calibri"/>
          <w:b/>
          <w:bCs/>
          <w:sz w:val="20"/>
          <w:szCs w:val="20"/>
        </w:rPr>
        <w:t>Media</w:t>
      </w:r>
      <w:r w:rsidRPr="00372821">
        <w:rPr>
          <w:rFonts w:ascii="Calibri" w:hAnsi="Calibri" w:cs="Calibri"/>
          <w:b/>
          <w:bCs/>
          <w:sz w:val="20"/>
          <w:szCs w:val="20"/>
        </w:rPr>
        <w:t xml:space="preserve"> </w:t>
      </w:r>
      <w:r w:rsidR="00372821" w:rsidRPr="00372821">
        <w:rPr>
          <w:rFonts w:ascii="Calibri" w:hAnsi="Calibri" w:cs="Calibri"/>
          <w:b/>
          <w:bCs/>
          <w:sz w:val="20"/>
          <w:szCs w:val="20"/>
        </w:rPr>
        <w:t xml:space="preserve">Area </w:t>
      </w:r>
    </w:p>
    <w:p w14:paraId="2D6A9DDD" w14:textId="77777777" w:rsidR="00372821" w:rsidRPr="00372821" w:rsidRDefault="00372821" w:rsidP="00372821">
      <w:pPr>
        <w:spacing w:after="0" w:line="240" w:lineRule="auto"/>
        <w:jc w:val="both"/>
        <w:rPr>
          <w:rFonts w:ascii="Calibri" w:hAnsi="Calibri" w:cs="Calibri"/>
          <w:sz w:val="20"/>
          <w:szCs w:val="20"/>
          <w:lang w:val="pt-BR"/>
        </w:rPr>
      </w:pPr>
      <w:hyperlink r:id="rId9" w:tooltip="mailto:pressoffice@veronafiere.it" w:history="1">
        <w:r w:rsidRPr="00372821">
          <w:rPr>
            <w:rStyle w:val="Collegamentoipertestuale"/>
            <w:rFonts w:ascii="Calibri" w:hAnsi="Calibri" w:cs="Calibri"/>
            <w:sz w:val="20"/>
            <w:szCs w:val="20"/>
            <w:lang w:val="pt-BR"/>
          </w:rPr>
          <w:t>pressoffice@veronafiere.it</w:t>
        </w:r>
      </w:hyperlink>
      <w:r w:rsidRPr="00372821">
        <w:rPr>
          <w:rFonts w:ascii="Calibri" w:hAnsi="Calibri" w:cs="Calibri"/>
          <w:sz w:val="20"/>
          <w:szCs w:val="20"/>
          <w:lang w:val="pt-BR"/>
        </w:rPr>
        <w:t xml:space="preserve"> | +39 045.829 8350-8805 </w:t>
      </w:r>
    </w:p>
    <w:p w14:paraId="6E36F4D5" w14:textId="77777777" w:rsidR="00372821" w:rsidRPr="00372821" w:rsidRDefault="00372821" w:rsidP="00372821">
      <w:pPr>
        <w:spacing w:after="0" w:line="240" w:lineRule="auto"/>
        <w:jc w:val="both"/>
        <w:rPr>
          <w:rFonts w:ascii="Calibri" w:hAnsi="Calibri" w:cs="Calibri"/>
          <w:sz w:val="20"/>
          <w:szCs w:val="20"/>
          <w:lang w:val="pt-BR"/>
        </w:rPr>
      </w:pPr>
      <w:hyperlink r:id="rId10" w:history="1">
        <w:r w:rsidRPr="00372821">
          <w:rPr>
            <w:rStyle w:val="Collegamentoipertestuale"/>
            <w:rFonts w:ascii="Calibri" w:hAnsi="Calibri" w:cs="Calibri"/>
            <w:sz w:val="20"/>
            <w:szCs w:val="20"/>
            <w:lang w:val="pt-BR"/>
          </w:rPr>
          <w:t>www.veronafiere.it</w:t>
        </w:r>
      </w:hyperlink>
      <w:r w:rsidRPr="00372821">
        <w:rPr>
          <w:rFonts w:ascii="Calibri" w:hAnsi="Calibri" w:cs="Calibri"/>
          <w:sz w:val="20"/>
          <w:szCs w:val="20"/>
          <w:lang w:val="pt-BR"/>
        </w:rPr>
        <w:t xml:space="preserve"> | Facebook @veronafiere | Instagram @veronafierespa | LinkedIn @veronafiere</w:t>
      </w:r>
    </w:p>
    <w:p w14:paraId="7ED336FD" w14:textId="77777777" w:rsidR="00E272C1" w:rsidRPr="00372821" w:rsidRDefault="00E272C1" w:rsidP="00E272C1">
      <w:pPr>
        <w:spacing w:after="0" w:line="23" w:lineRule="atLeast"/>
        <w:rPr>
          <w:rStyle w:val="Collegamentoipertestuale"/>
          <w:rFonts w:ascii="Calibri" w:hAnsi="Calibri" w:cs="Calibri"/>
          <w:sz w:val="20"/>
          <w:szCs w:val="20"/>
          <w:lang w:val="pt-BR"/>
        </w:rPr>
      </w:pPr>
    </w:p>
    <w:p w14:paraId="07F18352" w14:textId="77777777" w:rsidR="00E272C1" w:rsidRPr="00372821" w:rsidRDefault="00E272C1" w:rsidP="00E272C1">
      <w:pPr>
        <w:spacing w:after="0" w:line="23" w:lineRule="atLeast"/>
        <w:rPr>
          <w:rFonts w:ascii="Calibri" w:hAnsi="Calibri" w:cs="Calibri"/>
          <w:b/>
          <w:bCs/>
          <w:sz w:val="20"/>
          <w:szCs w:val="20"/>
        </w:rPr>
      </w:pPr>
      <w:r w:rsidRPr="00372821">
        <w:rPr>
          <w:rFonts w:ascii="Calibri" w:hAnsi="Calibri" w:cs="Calibri"/>
          <w:b/>
          <w:bCs/>
          <w:sz w:val="20"/>
          <w:szCs w:val="20"/>
        </w:rPr>
        <w:t>Ispropress</w:t>
      </w:r>
    </w:p>
    <w:p w14:paraId="4EC3B0A7" w14:textId="05F8407E" w:rsidR="0059111F" w:rsidRDefault="00E272C1" w:rsidP="00C528D8">
      <w:pPr>
        <w:spacing w:after="0" w:line="23" w:lineRule="atLeast"/>
      </w:pPr>
      <w:r w:rsidRPr="00372821">
        <w:rPr>
          <w:rFonts w:ascii="Calibri" w:hAnsi="Calibri" w:cs="Calibri"/>
          <w:sz w:val="20"/>
          <w:szCs w:val="20"/>
        </w:rPr>
        <w:t xml:space="preserve">Benny Lonardi (393.455.5590; </w:t>
      </w:r>
      <w:hyperlink r:id="rId11" w:history="1">
        <w:r w:rsidRPr="00372821">
          <w:rPr>
            <w:rStyle w:val="Collegamentoipertestuale"/>
            <w:rFonts w:ascii="Calibri" w:hAnsi="Calibri" w:cs="Calibri"/>
            <w:sz w:val="20"/>
            <w:szCs w:val="20"/>
          </w:rPr>
          <w:t>direzione@ispropress.it</w:t>
        </w:r>
      </w:hyperlink>
      <w:r w:rsidRPr="00372821">
        <w:rPr>
          <w:rFonts w:ascii="Calibri" w:hAnsi="Calibri" w:cs="Calibri"/>
          <w:sz w:val="20"/>
          <w:szCs w:val="20"/>
        </w:rPr>
        <w:t xml:space="preserve">) </w:t>
      </w:r>
      <w:r w:rsidR="00372590">
        <w:rPr>
          <w:rFonts w:ascii="Calibri" w:hAnsi="Calibri" w:cs="Calibri"/>
          <w:sz w:val="20"/>
          <w:szCs w:val="20"/>
        </w:rPr>
        <w:t>|</w:t>
      </w:r>
      <w:r w:rsidRPr="00372821">
        <w:rPr>
          <w:rFonts w:ascii="Calibri" w:hAnsi="Calibri" w:cs="Calibri"/>
          <w:sz w:val="20"/>
          <w:szCs w:val="20"/>
        </w:rPr>
        <w:t xml:space="preserve"> Simone Velasco (327.9131676; simovela@ispropress.it)</w:t>
      </w:r>
      <w:bookmarkEnd w:id="0"/>
    </w:p>
    <w:sectPr w:rsidR="005911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31AE"/>
    <w:multiLevelType w:val="hybridMultilevel"/>
    <w:tmpl w:val="A7B0BF7A"/>
    <w:lvl w:ilvl="0" w:tplc="AB28CD1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123D38"/>
    <w:multiLevelType w:val="multilevel"/>
    <w:tmpl w:val="A7145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6978958">
    <w:abstractNumId w:val="0"/>
  </w:num>
  <w:num w:numId="2" w16cid:durableId="77675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33"/>
    <w:rsid w:val="000005AF"/>
    <w:rsid w:val="00022B51"/>
    <w:rsid w:val="00022C6E"/>
    <w:rsid w:val="0002410D"/>
    <w:rsid w:val="00032016"/>
    <w:rsid w:val="000438EB"/>
    <w:rsid w:val="000479CF"/>
    <w:rsid w:val="00060353"/>
    <w:rsid w:val="00062B9B"/>
    <w:rsid w:val="00063379"/>
    <w:rsid w:val="00065B4F"/>
    <w:rsid w:val="00076A39"/>
    <w:rsid w:val="00095395"/>
    <w:rsid w:val="000C35B5"/>
    <w:rsid w:val="000C6674"/>
    <w:rsid w:val="000E30FC"/>
    <w:rsid w:val="000E4EED"/>
    <w:rsid w:val="000F2707"/>
    <w:rsid w:val="000F5E44"/>
    <w:rsid w:val="000F614D"/>
    <w:rsid w:val="00123CEA"/>
    <w:rsid w:val="0014585D"/>
    <w:rsid w:val="001524CF"/>
    <w:rsid w:val="00172DD6"/>
    <w:rsid w:val="001B0252"/>
    <w:rsid w:val="001B0694"/>
    <w:rsid w:val="001B426C"/>
    <w:rsid w:val="001C07EB"/>
    <w:rsid w:val="001C4F09"/>
    <w:rsid w:val="001C7FB3"/>
    <w:rsid w:val="001D2553"/>
    <w:rsid w:val="001E0F5A"/>
    <w:rsid w:val="001E2B00"/>
    <w:rsid w:val="001E3323"/>
    <w:rsid w:val="001F66A3"/>
    <w:rsid w:val="00222A5B"/>
    <w:rsid w:val="002335F2"/>
    <w:rsid w:val="002439AD"/>
    <w:rsid w:val="0024518E"/>
    <w:rsid w:val="0025477B"/>
    <w:rsid w:val="00281C8E"/>
    <w:rsid w:val="002A18C3"/>
    <w:rsid w:val="002A5D5B"/>
    <w:rsid w:val="002C5260"/>
    <w:rsid w:val="002F357D"/>
    <w:rsid w:val="002F65F7"/>
    <w:rsid w:val="00303ED5"/>
    <w:rsid w:val="003403B7"/>
    <w:rsid w:val="0035050B"/>
    <w:rsid w:val="00372590"/>
    <w:rsid w:val="00372821"/>
    <w:rsid w:val="00381936"/>
    <w:rsid w:val="0038601E"/>
    <w:rsid w:val="00393163"/>
    <w:rsid w:val="00393D05"/>
    <w:rsid w:val="003962BD"/>
    <w:rsid w:val="003A3E04"/>
    <w:rsid w:val="003C253B"/>
    <w:rsid w:val="003D4807"/>
    <w:rsid w:val="004158D6"/>
    <w:rsid w:val="004548A8"/>
    <w:rsid w:val="00490167"/>
    <w:rsid w:val="004D5B5F"/>
    <w:rsid w:val="004D71B0"/>
    <w:rsid w:val="004F2EC3"/>
    <w:rsid w:val="004F410B"/>
    <w:rsid w:val="004F6852"/>
    <w:rsid w:val="00502CA5"/>
    <w:rsid w:val="00513210"/>
    <w:rsid w:val="00522B84"/>
    <w:rsid w:val="00526FA8"/>
    <w:rsid w:val="00531E1C"/>
    <w:rsid w:val="00552FF7"/>
    <w:rsid w:val="00553D0E"/>
    <w:rsid w:val="00556085"/>
    <w:rsid w:val="00564751"/>
    <w:rsid w:val="005678EB"/>
    <w:rsid w:val="00567DEC"/>
    <w:rsid w:val="005730BD"/>
    <w:rsid w:val="00577849"/>
    <w:rsid w:val="0059111F"/>
    <w:rsid w:val="005A0054"/>
    <w:rsid w:val="005A1A7C"/>
    <w:rsid w:val="005D1F95"/>
    <w:rsid w:val="005D2E5C"/>
    <w:rsid w:val="005E104C"/>
    <w:rsid w:val="005E3D93"/>
    <w:rsid w:val="005F3061"/>
    <w:rsid w:val="005F48A0"/>
    <w:rsid w:val="00622E3B"/>
    <w:rsid w:val="006238E5"/>
    <w:rsid w:val="00634F66"/>
    <w:rsid w:val="00645EA6"/>
    <w:rsid w:val="00681608"/>
    <w:rsid w:val="00685795"/>
    <w:rsid w:val="006B33FC"/>
    <w:rsid w:val="006C6693"/>
    <w:rsid w:val="006E630A"/>
    <w:rsid w:val="006F2B13"/>
    <w:rsid w:val="007018CE"/>
    <w:rsid w:val="007047AB"/>
    <w:rsid w:val="00707966"/>
    <w:rsid w:val="00717D0E"/>
    <w:rsid w:val="007527AC"/>
    <w:rsid w:val="00755E12"/>
    <w:rsid w:val="00761053"/>
    <w:rsid w:val="00771971"/>
    <w:rsid w:val="00775D0F"/>
    <w:rsid w:val="00794473"/>
    <w:rsid w:val="00796699"/>
    <w:rsid w:val="007A535F"/>
    <w:rsid w:val="007A6D95"/>
    <w:rsid w:val="007C47DF"/>
    <w:rsid w:val="007D3FAA"/>
    <w:rsid w:val="007E29E6"/>
    <w:rsid w:val="007E2DD8"/>
    <w:rsid w:val="007E3147"/>
    <w:rsid w:val="007F0123"/>
    <w:rsid w:val="008105C2"/>
    <w:rsid w:val="008154C6"/>
    <w:rsid w:val="008165DD"/>
    <w:rsid w:val="00825446"/>
    <w:rsid w:val="00831C67"/>
    <w:rsid w:val="008415CE"/>
    <w:rsid w:val="00860DC9"/>
    <w:rsid w:val="0086688E"/>
    <w:rsid w:val="0086735B"/>
    <w:rsid w:val="00874910"/>
    <w:rsid w:val="008917B9"/>
    <w:rsid w:val="0089394C"/>
    <w:rsid w:val="008939C3"/>
    <w:rsid w:val="008C6081"/>
    <w:rsid w:val="008D5955"/>
    <w:rsid w:val="008E1249"/>
    <w:rsid w:val="008E20B5"/>
    <w:rsid w:val="00900755"/>
    <w:rsid w:val="00910525"/>
    <w:rsid w:val="00925D4E"/>
    <w:rsid w:val="00955FB6"/>
    <w:rsid w:val="00956A61"/>
    <w:rsid w:val="00965A65"/>
    <w:rsid w:val="00971E75"/>
    <w:rsid w:val="00977A3F"/>
    <w:rsid w:val="009850B2"/>
    <w:rsid w:val="009A1758"/>
    <w:rsid w:val="009A3151"/>
    <w:rsid w:val="009B20C2"/>
    <w:rsid w:val="009C3C71"/>
    <w:rsid w:val="009D7D75"/>
    <w:rsid w:val="009E5955"/>
    <w:rsid w:val="009F30AB"/>
    <w:rsid w:val="00A10E02"/>
    <w:rsid w:val="00A2122F"/>
    <w:rsid w:val="00A30393"/>
    <w:rsid w:val="00A3171B"/>
    <w:rsid w:val="00A35E0A"/>
    <w:rsid w:val="00A40D32"/>
    <w:rsid w:val="00A5292C"/>
    <w:rsid w:val="00A62853"/>
    <w:rsid w:val="00A6503D"/>
    <w:rsid w:val="00A66952"/>
    <w:rsid w:val="00A84182"/>
    <w:rsid w:val="00AB0835"/>
    <w:rsid w:val="00AC5ECF"/>
    <w:rsid w:val="00AC6CA1"/>
    <w:rsid w:val="00AE7754"/>
    <w:rsid w:val="00AF2C0C"/>
    <w:rsid w:val="00AF5306"/>
    <w:rsid w:val="00B01DF5"/>
    <w:rsid w:val="00B033F0"/>
    <w:rsid w:val="00B166A2"/>
    <w:rsid w:val="00B26A9C"/>
    <w:rsid w:val="00B5281E"/>
    <w:rsid w:val="00B53D97"/>
    <w:rsid w:val="00B7015C"/>
    <w:rsid w:val="00B9417B"/>
    <w:rsid w:val="00B971E3"/>
    <w:rsid w:val="00BB4567"/>
    <w:rsid w:val="00BC067A"/>
    <w:rsid w:val="00BC1817"/>
    <w:rsid w:val="00C016BC"/>
    <w:rsid w:val="00C02E4E"/>
    <w:rsid w:val="00C04F40"/>
    <w:rsid w:val="00C07BC8"/>
    <w:rsid w:val="00C112F0"/>
    <w:rsid w:val="00C176F9"/>
    <w:rsid w:val="00C37F39"/>
    <w:rsid w:val="00C45E05"/>
    <w:rsid w:val="00C528D8"/>
    <w:rsid w:val="00C57410"/>
    <w:rsid w:val="00C70F95"/>
    <w:rsid w:val="00C74769"/>
    <w:rsid w:val="00C8758C"/>
    <w:rsid w:val="00C93336"/>
    <w:rsid w:val="00CA5DD4"/>
    <w:rsid w:val="00CC0E11"/>
    <w:rsid w:val="00CC366E"/>
    <w:rsid w:val="00CE305B"/>
    <w:rsid w:val="00CE55D1"/>
    <w:rsid w:val="00CF18BE"/>
    <w:rsid w:val="00D025B5"/>
    <w:rsid w:val="00D02856"/>
    <w:rsid w:val="00D22E71"/>
    <w:rsid w:val="00D25E04"/>
    <w:rsid w:val="00D32338"/>
    <w:rsid w:val="00D3568A"/>
    <w:rsid w:val="00D5007B"/>
    <w:rsid w:val="00D52918"/>
    <w:rsid w:val="00D57B09"/>
    <w:rsid w:val="00D63558"/>
    <w:rsid w:val="00D70EDC"/>
    <w:rsid w:val="00D72DAE"/>
    <w:rsid w:val="00D800F5"/>
    <w:rsid w:val="00D81322"/>
    <w:rsid w:val="00D8330E"/>
    <w:rsid w:val="00D84E79"/>
    <w:rsid w:val="00D85956"/>
    <w:rsid w:val="00D86E3D"/>
    <w:rsid w:val="00DA2653"/>
    <w:rsid w:val="00DB2B57"/>
    <w:rsid w:val="00DB3E13"/>
    <w:rsid w:val="00DC3DFF"/>
    <w:rsid w:val="00DD2CB7"/>
    <w:rsid w:val="00DD5E3E"/>
    <w:rsid w:val="00DF2C04"/>
    <w:rsid w:val="00DF7545"/>
    <w:rsid w:val="00E003AB"/>
    <w:rsid w:val="00E05C45"/>
    <w:rsid w:val="00E26181"/>
    <w:rsid w:val="00E26775"/>
    <w:rsid w:val="00E272C1"/>
    <w:rsid w:val="00E41555"/>
    <w:rsid w:val="00E446F0"/>
    <w:rsid w:val="00E46B2A"/>
    <w:rsid w:val="00E567BC"/>
    <w:rsid w:val="00E574ED"/>
    <w:rsid w:val="00E706D2"/>
    <w:rsid w:val="00E72B6F"/>
    <w:rsid w:val="00E9018D"/>
    <w:rsid w:val="00E97D40"/>
    <w:rsid w:val="00EA29B6"/>
    <w:rsid w:val="00EA3E9A"/>
    <w:rsid w:val="00EA4179"/>
    <w:rsid w:val="00EC4334"/>
    <w:rsid w:val="00EF2787"/>
    <w:rsid w:val="00F04AF3"/>
    <w:rsid w:val="00F05620"/>
    <w:rsid w:val="00F232C5"/>
    <w:rsid w:val="00F42967"/>
    <w:rsid w:val="00F43484"/>
    <w:rsid w:val="00F43A3E"/>
    <w:rsid w:val="00F6390A"/>
    <w:rsid w:val="00F72E33"/>
    <w:rsid w:val="00F820A5"/>
    <w:rsid w:val="00F8378E"/>
    <w:rsid w:val="00FA48AE"/>
    <w:rsid w:val="00FA5550"/>
    <w:rsid w:val="00FB6200"/>
    <w:rsid w:val="00FC04B4"/>
    <w:rsid w:val="00FE0C53"/>
    <w:rsid w:val="00FE1A39"/>
    <w:rsid w:val="00FF13DC"/>
    <w:rsid w:val="00FF1445"/>
    <w:rsid w:val="00FF5A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E6C6"/>
  <w15:chartTrackingRefBased/>
  <w15:docId w15:val="{69AAF247-D8EF-44C9-BB0C-778336BA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2FF7"/>
  </w:style>
  <w:style w:type="paragraph" w:styleId="Titolo1">
    <w:name w:val="heading 1"/>
    <w:basedOn w:val="Normale"/>
    <w:next w:val="Normale"/>
    <w:link w:val="Titolo1Carattere"/>
    <w:uiPriority w:val="9"/>
    <w:qFormat/>
    <w:rsid w:val="00F72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72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72E3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72E3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72E3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72E3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2E3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72E3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2E3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2E3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F72E3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72E3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72E3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72E3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72E3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72E3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72E3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72E33"/>
    <w:rPr>
      <w:rFonts w:eastAsiaTheme="majorEastAsia" w:cstheme="majorBidi"/>
      <w:color w:val="272727" w:themeColor="text1" w:themeTint="D8"/>
    </w:rPr>
  </w:style>
  <w:style w:type="paragraph" w:styleId="Titolo">
    <w:name w:val="Title"/>
    <w:basedOn w:val="Normale"/>
    <w:next w:val="Normale"/>
    <w:link w:val="TitoloCarattere"/>
    <w:uiPriority w:val="10"/>
    <w:qFormat/>
    <w:rsid w:val="00F72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72E3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72E3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72E3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2E3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72E33"/>
    <w:rPr>
      <w:i/>
      <w:iCs/>
      <w:color w:val="404040" w:themeColor="text1" w:themeTint="BF"/>
    </w:rPr>
  </w:style>
  <w:style w:type="paragraph" w:styleId="Paragrafoelenco">
    <w:name w:val="List Paragraph"/>
    <w:basedOn w:val="Normale"/>
    <w:uiPriority w:val="34"/>
    <w:qFormat/>
    <w:rsid w:val="00F72E33"/>
    <w:pPr>
      <w:ind w:left="720"/>
      <w:contextualSpacing/>
    </w:pPr>
  </w:style>
  <w:style w:type="character" w:styleId="Enfasiintensa">
    <w:name w:val="Intense Emphasis"/>
    <w:basedOn w:val="Carpredefinitoparagrafo"/>
    <w:uiPriority w:val="21"/>
    <w:qFormat/>
    <w:rsid w:val="00F72E33"/>
    <w:rPr>
      <w:i/>
      <w:iCs/>
      <w:color w:val="0F4761" w:themeColor="accent1" w:themeShade="BF"/>
    </w:rPr>
  </w:style>
  <w:style w:type="paragraph" w:styleId="Citazioneintensa">
    <w:name w:val="Intense Quote"/>
    <w:basedOn w:val="Normale"/>
    <w:next w:val="Normale"/>
    <w:link w:val="CitazioneintensaCarattere"/>
    <w:uiPriority w:val="30"/>
    <w:qFormat/>
    <w:rsid w:val="00F72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72E33"/>
    <w:rPr>
      <w:i/>
      <w:iCs/>
      <w:color w:val="0F4761" w:themeColor="accent1" w:themeShade="BF"/>
    </w:rPr>
  </w:style>
  <w:style w:type="character" w:styleId="Riferimentointenso">
    <w:name w:val="Intense Reference"/>
    <w:basedOn w:val="Carpredefinitoparagrafo"/>
    <w:uiPriority w:val="32"/>
    <w:qFormat/>
    <w:rsid w:val="00F72E33"/>
    <w:rPr>
      <w:b/>
      <w:bCs/>
      <w:smallCaps/>
      <w:color w:val="0F4761" w:themeColor="accent1" w:themeShade="BF"/>
      <w:spacing w:val="5"/>
    </w:rPr>
  </w:style>
  <w:style w:type="paragraph" w:customStyle="1" w:styleId="xmsonormal">
    <w:name w:val="xmsonormal"/>
    <w:basedOn w:val="Normale"/>
    <w:rsid w:val="00F72E33"/>
    <w:pPr>
      <w:spacing w:before="100" w:beforeAutospacing="1" w:after="100" w:afterAutospacing="1" w:line="240" w:lineRule="auto"/>
    </w:pPr>
    <w:rPr>
      <w:rFonts w:ascii="Aptos" w:hAnsi="Aptos" w:cs="Aptos"/>
      <w:kern w:val="0"/>
      <w:sz w:val="24"/>
      <w:szCs w:val="24"/>
      <w:lang w:eastAsia="it-IT"/>
      <w14:ligatures w14:val="none"/>
    </w:rPr>
  </w:style>
  <w:style w:type="character" w:styleId="Collegamentoipertestuale">
    <w:name w:val="Hyperlink"/>
    <w:basedOn w:val="Carpredefinitoparagrafo"/>
    <w:uiPriority w:val="99"/>
    <w:unhideWhenUsed/>
    <w:rsid w:val="00E272C1"/>
    <w:rPr>
      <w:color w:val="467886" w:themeColor="hyperlink"/>
      <w:u w:val="single"/>
    </w:rPr>
  </w:style>
  <w:style w:type="paragraph" w:styleId="NormaleWeb">
    <w:name w:val="Normal (Web)"/>
    <w:basedOn w:val="Normale"/>
    <w:uiPriority w:val="99"/>
    <w:semiHidden/>
    <w:unhideWhenUsed/>
    <w:rsid w:val="000C66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0C6674"/>
    <w:rPr>
      <w:b/>
      <w:bCs/>
    </w:rPr>
  </w:style>
  <w:style w:type="character" w:styleId="Enfasicorsivo">
    <w:name w:val="Emphasis"/>
    <w:basedOn w:val="Carpredefinitoparagrafo"/>
    <w:uiPriority w:val="20"/>
    <w:qFormat/>
    <w:rsid w:val="00EA2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9555">
      <w:bodyDiv w:val="1"/>
      <w:marLeft w:val="0"/>
      <w:marRight w:val="0"/>
      <w:marTop w:val="0"/>
      <w:marBottom w:val="0"/>
      <w:divBdr>
        <w:top w:val="none" w:sz="0" w:space="0" w:color="auto"/>
        <w:left w:val="none" w:sz="0" w:space="0" w:color="auto"/>
        <w:bottom w:val="none" w:sz="0" w:space="0" w:color="auto"/>
        <w:right w:val="none" w:sz="0" w:space="0" w:color="auto"/>
      </w:divBdr>
      <w:divsChild>
        <w:div w:id="1051996281">
          <w:marLeft w:val="0"/>
          <w:marRight w:val="0"/>
          <w:marTop w:val="0"/>
          <w:marBottom w:val="0"/>
          <w:divBdr>
            <w:top w:val="none" w:sz="0" w:space="0" w:color="auto"/>
            <w:left w:val="none" w:sz="0" w:space="0" w:color="auto"/>
            <w:bottom w:val="none" w:sz="0" w:space="0" w:color="auto"/>
            <w:right w:val="none" w:sz="0" w:space="0" w:color="auto"/>
          </w:divBdr>
          <w:divsChild>
            <w:div w:id="730151321">
              <w:marLeft w:val="0"/>
              <w:marRight w:val="0"/>
              <w:marTop w:val="0"/>
              <w:marBottom w:val="450"/>
              <w:divBdr>
                <w:top w:val="none" w:sz="0" w:space="0" w:color="auto"/>
                <w:left w:val="none" w:sz="0" w:space="0" w:color="auto"/>
                <w:bottom w:val="none" w:sz="0" w:space="0" w:color="auto"/>
                <w:right w:val="none" w:sz="0" w:space="0" w:color="auto"/>
              </w:divBdr>
              <w:divsChild>
                <w:div w:id="850528131">
                  <w:marLeft w:val="0"/>
                  <w:marRight w:val="0"/>
                  <w:marTop w:val="0"/>
                  <w:marBottom w:val="0"/>
                  <w:divBdr>
                    <w:top w:val="none" w:sz="0" w:space="0" w:color="auto"/>
                    <w:left w:val="none" w:sz="0" w:space="0" w:color="auto"/>
                    <w:bottom w:val="none" w:sz="0" w:space="0" w:color="auto"/>
                    <w:right w:val="none" w:sz="0" w:space="0" w:color="auto"/>
                  </w:divBdr>
                  <w:divsChild>
                    <w:div w:id="169487107">
                      <w:marLeft w:val="0"/>
                      <w:marRight w:val="0"/>
                      <w:marTop w:val="0"/>
                      <w:marBottom w:val="0"/>
                      <w:divBdr>
                        <w:top w:val="none" w:sz="0" w:space="0" w:color="auto"/>
                        <w:left w:val="none" w:sz="0" w:space="0" w:color="auto"/>
                        <w:bottom w:val="none" w:sz="0" w:space="0" w:color="auto"/>
                        <w:right w:val="none" w:sz="0" w:space="0" w:color="auto"/>
                      </w:divBdr>
                      <w:divsChild>
                        <w:div w:id="20681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51988">
      <w:bodyDiv w:val="1"/>
      <w:marLeft w:val="0"/>
      <w:marRight w:val="0"/>
      <w:marTop w:val="0"/>
      <w:marBottom w:val="0"/>
      <w:divBdr>
        <w:top w:val="none" w:sz="0" w:space="0" w:color="auto"/>
        <w:left w:val="none" w:sz="0" w:space="0" w:color="auto"/>
        <w:bottom w:val="none" w:sz="0" w:space="0" w:color="auto"/>
        <w:right w:val="none" w:sz="0" w:space="0" w:color="auto"/>
      </w:divBdr>
    </w:div>
    <w:div w:id="1756316809">
      <w:bodyDiv w:val="1"/>
      <w:marLeft w:val="0"/>
      <w:marRight w:val="0"/>
      <w:marTop w:val="0"/>
      <w:marBottom w:val="0"/>
      <w:divBdr>
        <w:top w:val="none" w:sz="0" w:space="0" w:color="auto"/>
        <w:left w:val="none" w:sz="0" w:space="0" w:color="auto"/>
        <w:bottom w:val="none" w:sz="0" w:space="0" w:color="auto"/>
        <w:right w:val="none" w:sz="0" w:space="0" w:color="auto"/>
      </w:divBdr>
    </w:div>
    <w:div w:id="205862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zione@ispropress.it" TargetMode="External"/><Relationship Id="rId5" Type="http://schemas.openxmlformats.org/officeDocument/2006/relationships/styles" Target="styles.xml"/><Relationship Id="rId10" Type="http://schemas.openxmlformats.org/officeDocument/2006/relationships/hyperlink" Target="http://www.veronafiere.it" TargetMode="External"/><Relationship Id="rId4" Type="http://schemas.openxmlformats.org/officeDocument/2006/relationships/numbering" Target="numbering.xml"/><Relationship Id="rId9" Type="http://schemas.openxmlformats.org/officeDocument/2006/relationships/hyperlink" Target="mailto:pressoffice@veronafie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e73644775ea5bb1c4e8fe1fca85309bc">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afd37e804cc81e0d0303ae1a2830f69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BCE5D-0678-4965-823E-E33AFBC2A286}">
  <ds:schemaRefs>
    <ds:schemaRef ds:uri="http://schemas.microsoft.com/sharepoint/v3/contenttype/forms"/>
  </ds:schemaRefs>
</ds:datastoreItem>
</file>

<file path=customXml/itemProps2.xml><?xml version="1.0" encoding="utf-8"?>
<ds:datastoreItem xmlns:ds="http://schemas.openxmlformats.org/officeDocument/2006/customXml" ds:itemID="{70BF6762-C72A-44B8-A746-B85D6CE06E08}">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3.xml><?xml version="1.0" encoding="utf-8"?>
<ds:datastoreItem xmlns:ds="http://schemas.openxmlformats.org/officeDocument/2006/customXml" ds:itemID="{615CE0CF-44A2-46D6-B86C-8EFCF88BE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2930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2</cp:revision>
  <cp:lastPrinted>2025-03-07T15:18:00Z</cp:lastPrinted>
  <dcterms:created xsi:type="dcterms:W3CDTF">2026-01-14T16:21:00Z</dcterms:created>
  <dcterms:modified xsi:type="dcterms:W3CDTF">2026-01-14T16:21:00Z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