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7317" w14:textId="604161C5" w:rsidR="00FE24C4" w:rsidRDefault="00FE24C4" w:rsidP="00AE1C65">
      <w:pPr>
        <w:spacing w:after="0"/>
        <w:rPr>
          <w:b/>
          <w:bCs/>
          <w:sz w:val="24"/>
          <w:szCs w:val="24"/>
        </w:rPr>
      </w:pPr>
      <w:r>
        <w:rPr>
          <w:b/>
          <w:bCs/>
          <w:noProof/>
          <w:sz w:val="24"/>
          <w:szCs w:val="24"/>
        </w:rPr>
        <w:drawing>
          <wp:anchor distT="0" distB="0" distL="114300" distR="114300" simplePos="0" relativeHeight="251658240" behindDoc="0" locked="0" layoutInCell="1" allowOverlap="1" wp14:anchorId="1C55619B" wp14:editId="38BEF911">
            <wp:simplePos x="0" y="0"/>
            <wp:positionH relativeFrom="margin">
              <wp:align>center</wp:align>
            </wp:positionH>
            <wp:positionV relativeFrom="paragraph">
              <wp:posOffset>-617855</wp:posOffset>
            </wp:positionV>
            <wp:extent cx="5980430" cy="524510"/>
            <wp:effectExtent l="0" t="0" r="127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anchor>
        </w:drawing>
      </w:r>
    </w:p>
    <w:p w14:paraId="2B0A9303" w14:textId="01525B0B" w:rsidR="007010EA" w:rsidRPr="00FE24C4" w:rsidRDefault="00FE24C4" w:rsidP="00FE24C4">
      <w:pPr>
        <w:jc w:val="center"/>
        <w:rPr>
          <w:i/>
          <w:iCs/>
        </w:rPr>
      </w:pPr>
      <w:r>
        <w:rPr>
          <w:i/>
          <w:iCs/>
        </w:rPr>
        <w:t xml:space="preserve">Il </w:t>
      </w:r>
      <w:r w:rsidRPr="00FE24C4">
        <w:rPr>
          <w:i/>
          <w:iCs/>
        </w:rPr>
        <w:t>56</w:t>
      </w:r>
      <w:r>
        <w:rPr>
          <w:i/>
          <w:iCs/>
        </w:rPr>
        <w:t>°</w:t>
      </w:r>
      <w:r w:rsidRPr="00FE24C4">
        <w:rPr>
          <w:i/>
          <w:iCs/>
        </w:rPr>
        <w:t xml:space="preserve"> </w:t>
      </w:r>
      <w:r w:rsidRPr="00FE24C4">
        <w:rPr>
          <w:i/>
          <w:iCs/>
        </w:rPr>
        <w:t>salone internazionale dei vini e dei distillati è stat</w:t>
      </w:r>
      <w:r>
        <w:rPr>
          <w:i/>
          <w:iCs/>
        </w:rPr>
        <w:t>o</w:t>
      </w:r>
      <w:r w:rsidRPr="00FE24C4">
        <w:rPr>
          <w:i/>
          <w:iCs/>
        </w:rPr>
        <w:t xml:space="preserve"> presentat</w:t>
      </w:r>
      <w:r>
        <w:rPr>
          <w:i/>
          <w:iCs/>
        </w:rPr>
        <w:t xml:space="preserve">o </w:t>
      </w:r>
      <w:r w:rsidRPr="00FE24C4">
        <w:rPr>
          <w:i/>
          <w:iCs/>
        </w:rPr>
        <w:t>oggi al Parlamento Europeo di Bruxelles</w:t>
      </w:r>
    </w:p>
    <w:p w14:paraId="3F3AAA15" w14:textId="4F7B5FC8" w:rsidR="00776DB9" w:rsidRPr="00776DB9" w:rsidRDefault="00776DB9" w:rsidP="00776DB9">
      <w:pPr>
        <w:spacing w:after="0" w:line="240" w:lineRule="auto"/>
        <w:jc w:val="center"/>
        <w:rPr>
          <w:rFonts w:ascii="Calibri" w:hAnsi="Calibri" w:cs="Calibri"/>
          <w:b/>
          <w:bCs/>
          <w:sz w:val="24"/>
          <w:szCs w:val="24"/>
        </w:rPr>
      </w:pPr>
      <w:r w:rsidRPr="00776DB9">
        <w:rPr>
          <w:rFonts w:ascii="Calibri" w:hAnsi="Calibri" w:cs="Calibri"/>
          <w:b/>
          <w:bCs/>
          <w:sz w:val="24"/>
          <w:szCs w:val="24"/>
        </w:rPr>
        <w:t>VINITALY: SELEZIONE QUALITATIVA E RECORD NUMERICO DI TOP-BUYER (1</w:t>
      </w:r>
      <w:r w:rsidR="00FE24C4">
        <w:rPr>
          <w:rFonts w:ascii="Calibri" w:hAnsi="Calibri" w:cs="Calibri"/>
          <w:b/>
          <w:bCs/>
          <w:sz w:val="24"/>
          <w:szCs w:val="24"/>
        </w:rPr>
        <w:t>.</w:t>
      </w:r>
      <w:r w:rsidRPr="00776DB9">
        <w:rPr>
          <w:rFonts w:ascii="Calibri" w:hAnsi="Calibri" w:cs="Calibri"/>
          <w:b/>
          <w:bCs/>
          <w:sz w:val="24"/>
          <w:szCs w:val="24"/>
        </w:rPr>
        <w:t>200)</w:t>
      </w:r>
    </w:p>
    <w:p w14:paraId="489BC1C4" w14:textId="77777777" w:rsidR="00776DB9" w:rsidRPr="00776DB9" w:rsidRDefault="00776DB9" w:rsidP="00776DB9">
      <w:pPr>
        <w:spacing w:after="0" w:line="240" w:lineRule="auto"/>
        <w:jc w:val="center"/>
        <w:rPr>
          <w:rFonts w:ascii="Calibri" w:hAnsi="Calibri" w:cs="Calibri"/>
          <w:b/>
          <w:bCs/>
          <w:sz w:val="24"/>
          <w:szCs w:val="24"/>
        </w:rPr>
      </w:pPr>
      <w:r w:rsidRPr="00776DB9">
        <w:rPr>
          <w:rFonts w:ascii="Calibri" w:hAnsi="Calibri" w:cs="Calibri"/>
          <w:b/>
          <w:bCs/>
          <w:sz w:val="24"/>
          <w:szCs w:val="24"/>
        </w:rPr>
        <w:t>DA USA, CANADA, CINA E UK I CONTINGENTI PIÙ NUMEROSI</w:t>
      </w:r>
    </w:p>
    <w:p w14:paraId="7F5ED74B" w14:textId="77777777" w:rsidR="003E1755" w:rsidRPr="00AE1C65" w:rsidRDefault="003E1755" w:rsidP="00776DB9">
      <w:pPr>
        <w:spacing w:after="0" w:line="240" w:lineRule="auto"/>
        <w:jc w:val="both"/>
        <w:rPr>
          <w:rFonts w:ascii="Calibri" w:hAnsi="Calibri" w:cs="Calibri"/>
          <w:b/>
          <w:bCs/>
          <w:sz w:val="16"/>
          <w:szCs w:val="16"/>
        </w:rPr>
      </w:pPr>
    </w:p>
    <w:p w14:paraId="1677D0F0" w14:textId="77777777" w:rsidR="00FE24C4" w:rsidRPr="007010EA" w:rsidRDefault="00FE24C4" w:rsidP="00776DB9">
      <w:pPr>
        <w:spacing w:after="0" w:line="240" w:lineRule="auto"/>
        <w:jc w:val="both"/>
        <w:rPr>
          <w:rFonts w:ascii="Calibri" w:hAnsi="Calibri" w:cs="Calibri"/>
          <w:b/>
          <w:bCs/>
          <w:sz w:val="16"/>
          <w:szCs w:val="16"/>
        </w:rPr>
      </w:pPr>
    </w:p>
    <w:p w14:paraId="68732029" w14:textId="4F939F46" w:rsidR="00FF5A72" w:rsidRPr="00495DA2" w:rsidRDefault="003E1755" w:rsidP="003E1755">
      <w:pPr>
        <w:spacing w:after="0" w:line="240" w:lineRule="auto"/>
        <w:jc w:val="both"/>
        <w:rPr>
          <w:rFonts w:eastAsia="Aptos" w:cstheme="minorHAnsi"/>
          <w:sz w:val="21"/>
          <w:szCs w:val="21"/>
          <w14:ligatures w14:val="standardContextual"/>
        </w:rPr>
      </w:pPr>
      <w:r w:rsidRPr="00495DA2">
        <w:rPr>
          <w:rFonts w:eastAsia="Aptos" w:cstheme="minorHAnsi"/>
          <w:b/>
          <w:bCs/>
          <w:sz w:val="21"/>
          <w:szCs w:val="21"/>
          <w14:ligatures w14:val="standardContextual"/>
        </w:rPr>
        <w:t>Bruxelles, 20 marzo 2024</w:t>
      </w:r>
      <w:r w:rsidRPr="00495DA2">
        <w:rPr>
          <w:rFonts w:eastAsia="Aptos" w:cstheme="minorHAnsi"/>
          <w:sz w:val="21"/>
          <w:szCs w:val="21"/>
          <w14:ligatures w14:val="standardContextual"/>
        </w:rPr>
        <w:t xml:space="preserve">. Milleduecento top-buyer, numero in crescita del 20% sull’edizione 2023 e del 70% rispetto a 2 anni fa: è l’obiettivo incoming che Vinitaly, </w:t>
      </w:r>
      <w:r w:rsidR="00687E05" w:rsidRPr="00495DA2">
        <w:rPr>
          <w:rFonts w:eastAsia="Aptos" w:cstheme="minorHAnsi"/>
          <w:sz w:val="21"/>
          <w:szCs w:val="21"/>
          <w14:ligatures w14:val="standardContextual"/>
        </w:rPr>
        <w:t>insieme</w:t>
      </w:r>
      <w:r w:rsidRPr="00495DA2">
        <w:rPr>
          <w:rFonts w:eastAsia="Aptos" w:cstheme="minorHAnsi"/>
          <w:sz w:val="21"/>
          <w:szCs w:val="21"/>
          <w14:ligatures w14:val="standardContextual"/>
        </w:rPr>
        <w:t xml:space="preserve"> a Ice-Agenzia, si è posto per la sua 56</w:t>
      </w:r>
      <w:r w:rsidR="00FF5A72" w:rsidRPr="00495DA2">
        <w:rPr>
          <w:rFonts w:eastAsia="Aptos" w:cstheme="minorHAnsi"/>
          <w:sz w:val="21"/>
          <w:szCs w:val="21"/>
          <w14:ligatures w14:val="standardContextual"/>
        </w:rPr>
        <w:t>ª</w:t>
      </w:r>
      <w:r w:rsidRPr="00495DA2">
        <w:rPr>
          <w:rFonts w:eastAsia="Aptos" w:cstheme="minorHAnsi"/>
          <w:sz w:val="21"/>
          <w:szCs w:val="21"/>
          <w14:ligatures w14:val="standardContextual"/>
        </w:rPr>
        <w:t xml:space="preserve"> edizione, in programma a Veronafiere dal 14 al 17 aprile prossimi. </w:t>
      </w:r>
    </w:p>
    <w:p w14:paraId="0333AA51" w14:textId="77777777" w:rsidR="00687E05" w:rsidRPr="00495DA2" w:rsidRDefault="00687E05" w:rsidP="003E1755">
      <w:pPr>
        <w:spacing w:after="0" w:line="240" w:lineRule="auto"/>
        <w:jc w:val="both"/>
        <w:rPr>
          <w:rFonts w:eastAsia="Aptos" w:cstheme="minorHAnsi"/>
          <w:sz w:val="21"/>
          <w:szCs w:val="21"/>
          <w14:ligatures w14:val="standardContextual"/>
        </w:rPr>
      </w:pPr>
    </w:p>
    <w:p w14:paraId="1CC0870A" w14:textId="180D0E63" w:rsidR="003E1755" w:rsidRPr="00495DA2" w:rsidRDefault="00FF5A72" w:rsidP="003E1755">
      <w:pPr>
        <w:spacing w:after="0" w:line="240" w:lineRule="auto"/>
        <w:jc w:val="both"/>
        <w:rPr>
          <w:rFonts w:eastAsia="Aptos" w:cstheme="minorHAnsi"/>
          <w:sz w:val="21"/>
          <w:szCs w:val="21"/>
          <w14:ligatures w14:val="standardContextual"/>
        </w:rPr>
      </w:pPr>
      <w:r w:rsidRPr="00495DA2">
        <w:rPr>
          <w:rFonts w:eastAsia="Aptos" w:cstheme="minorHAnsi"/>
          <w:sz w:val="21"/>
          <w:szCs w:val="21"/>
          <w14:ligatures w14:val="standardContextual"/>
        </w:rPr>
        <w:t>«</w:t>
      </w:r>
      <w:r w:rsidR="00AE00FE" w:rsidRPr="00495DA2">
        <w:rPr>
          <w:rFonts w:eastAsia="Aptos" w:cstheme="minorHAnsi"/>
          <w:sz w:val="21"/>
          <w:szCs w:val="21"/>
          <w14:ligatures w14:val="standardContextual"/>
        </w:rPr>
        <w:t xml:space="preserve">Questa </w:t>
      </w:r>
      <w:r w:rsidR="00AE00FE" w:rsidRPr="00495DA2">
        <w:rPr>
          <w:rFonts w:eastAsia="Aptos" w:cstheme="minorHAnsi"/>
          <w:sz w:val="21"/>
          <w:szCs w:val="21"/>
          <w14:ligatures w14:val="standardContextual"/>
        </w:rPr>
        <w:t xml:space="preserve">è la prima presentazione di Vinitaly che facciamo </w:t>
      </w:r>
      <w:r w:rsidR="00AE00FE" w:rsidRPr="00495DA2">
        <w:rPr>
          <w:rFonts w:eastAsia="Aptos" w:cstheme="minorHAnsi"/>
          <w:sz w:val="21"/>
          <w:szCs w:val="21"/>
          <w14:ligatures w14:val="standardContextual"/>
        </w:rPr>
        <w:t>al</w:t>
      </w:r>
      <w:r w:rsidR="00AE00FE" w:rsidRPr="00495DA2">
        <w:rPr>
          <w:rFonts w:eastAsia="Aptos" w:cstheme="minorHAnsi"/>
          <w:sz w:val="21"/>
          <w:szCs w:val="21"/>
          <w14:ligatures w14:val="standardContextual"/>
        </w:rPr>
        <w:t xml:space="preserve"> </w:t>
      </w:r>
      <w:r w:rsidR="00AE00FE" w:rsidRPr="00495DA2">
        <w:rPr>
          <w:rFonts w:eastAsia="Aptos" w:cstheme="minorHAnsi"/>
          <w:b/>
          <w:bCs/>
          <w:sz w:val="21"/>
          <w:szCs w:val="21"/>
          <w14:ligatures w14:val="standardContextual"/>
        </w:rPr>
        <w:t>Parlamento Europeo</w:t>
      </w:r>
      <w:r w:rsidR="00AE00FE" w:rsidRPr="00495DA2">
        <w:rPr>
          <w:rFonts w:eastAsia="Aptos" w:cstheme="minorHAnsi"/>
          <w:sz w:val="21"/>
          <w:szCs w:val="21"/>
          <w14:ligatures w14:val="standardContextual"/>
        </w:rPr>
        <w:t>, che è il centro nevralgico della politica Comunitaria, con l’obiettivo di contribuire ad accendere un ulteriore faro sul vino italiano, che ha</w:t>
      </w:r>
      <w:r w:rsidR="00AE00FE" w:rsidRPr="00495DA2">
        <w:rPr>
          <w:rFonts w:eastAsia="Aptos" w:cstheme="minorHAnsi"/>
          <w:sz w:val="21"/>
          <w:szCs w:val="21"/>
          <w14:ligatures w14:val="standardContextual"/>
        </w:rPr>
        <w:t xml:space="preserve"> proprio in Vinitaly</w:t>
      </w:r>
      <w:r w:rsidR="00AE00FE" w:rsidRPr="00495DA2">
        <w:rPr>
          <w:rFonts w:eastAsia="Aptos" w:cstheme="minorHAnsi"/>
          <w:sz w:val="21"/>
          <w:szCs w:val="21"/>
          <w14:ligatures w14:val="standardContextual"/>
        </w:rPr>
        <w:t xml:space="preserve"> il suo brand fieristico di promozione</w:t>
      </w:r>
      <w:r w:rsidR="00AE00FE" w:rsidRPr="00495DA2">
        <w:rPr>
          <w:rFonts w:eastAsia="Aptos" w:cstheme="minorHAnsi"/>
          <w:sz w:val="21"/>
          <w:szCs w:val="21"/>
          <w14:ligatures w14:val="standardContextual"/>
        </w:rPr>
        <w:t xml:space="preserve"> globale – </w:t>
      </w:r>
      <w:r w:rsidR="00AE00FE" w:rsidRPr="00495DA2">
        <w:rPr>
          <w:rFonts w:eastAsia="Aptos" w:cstheme="minorHAnsi"/>
          <w:sz w:val="21"/>
          <w:szCs w:val="21"/>
          <w14:ligatures w14:val="standardContextual"/>
        </w:rPr>
        <w:t xml:space="preserve">ha detto oggi a </w:t>
      </w:r>
      <w:r w:rsidR="00AE00FE" w:rsidRPr="00495DA2">
        <w:rPr>
          <w:rFonts w:eastAsia="Aptos" w:cstheme="minorHAnsi"/>
          <w:b/>
          <w:bCs/>
          <w:sz w:val="21"/>
          <w:szCs w:val="21"/>
          <w14:ligatures w14:val="standardContextual"/>
        </w:rPr>
        <w:t>Bruxelles</w:t>
      </w:r>
      <w:r w:rsidR="00AE00FE" w:rsidRPr="00495DA2">
        <w:rPr>
          <w:rFonts w:eastAsia="Aptos" w:cstheme="minorHAnsi"/>
          <w:sz w:val="21"/>
          <w:szCs w:val="21"/>
          <w14:ligatures w14:val="standardContextual"/>
        </w:rPr>
        <w:t xml:space="preserve"> il presidente di Veronafiere, </w:t>
      </w:r>
      <w:r w:rsidR="00AE00FE" w:rsidRPr="00495DA2">
        <w:rPr>
          <w:rFonts w:eastAsia="Aptos" w:cstheme="minorHAnsi"/>
          <w:b/>
          <w:bCs/>
          <w:sz w:val="21"/>
          <w:szCs w:val="21"/>
          <w14:ligatures w14:val="standardContextual"/>
        </w:rPr>
        <w:t>Federico Bricolo</w:t>
      </w:r>
      <w:r w:rsidR="00AE00FE" w:rsidRPr="00495DA2">
        <w:rPr>
          <w:rFonts w:eastAsia="Aptos" w:cstheme="minorHAnsi"/>
          <w:sz w:val="21"/>
          <w:szCs w:val="21"/>
          <w14:ligatures w14:val="standardContextual"/>
        </w:rPr>
        <w:t xml:space="preserve"> –.</w:t>
      </w:r>
      <w:r w:rsidR="0087212B">
        <w:rPr>
          <w:rFonts w:eastAsia="Aptos" w:cstheme="minorHAnsi"/>
          <w:sz w:val="21"/>
          <w:szCs w:val="21"/>
          <w14:ligatures w14:val="standardContextual"/>
        </w:rPr>
        <w:t xml:space="preserve">E con questa logica della promozione </w:t>
      </w:r>
      <w:r w:rsidR="00AE00FE" w:rsidRPr="00495DA2">
        <w:rPr>
          <w:rFonts w:eastAsia="Aptos" w:cstheme="minorHAnsi"/>
          <w:sz w:val="21"/>
          <w:szCs w:val="21"/>
          <w14:ligatures w14:val="standardContextual"/>
        </w:rPr>
        <w:t>a</w:t>
      </w:r>
      <w:r w:rsidR="003E1755" w:rsidRPr="00495DA2">
        <w:rPr>
          <w:rFonts w:eastAsia="Aptos" w:cstheme="minorHAnsi"/>
          <w:sz w:val="21"/>
          <w:szCs w:val="21"/>
          <w14:ligatures w14:val="standardContextual"/>
        </w:rPr>
        <w:t xml:space="preserve">bbiamo da poco terminato </w:t>
      </w:r>
      <w:r w:rsidR="00AE00FE" w:rsidRPr="00495DA2">
        <w:rPr>
          <w:rFonts w:eastAsia="Aptos" w:cstheme="minorHAnsi"/>
          <w:sz w:val="21"/>
          <w:szCs w:val="21"/>
          <w14:ligatures w14:val="standardContextual"/>
        </w:rPr>
        <w:t xml:space="preserve">anche </w:t>
      </w:r>
      <w:r w:rsidR="003E1755" w:rsidRPr="00495DA2">
        <w:rPr>
          <w:rFonts w:eastAsia="Aptos" w:cstheme="minorHAnsi"/>
          <w:sz w:val="21"/>
          <w:szCs w:val="21"/>
          <w14:ligatures w14:val="standardContextual"/>
        </w:rPr>
        <w:t>un</w:t>
      </w:r>
      <w:r w:rsidRPr="00495DA2">
        <w:rPr>
          <w:rFonts w:eastAsia="Aptos" w:cstheme="minorHAnsi"/>
          <w:sz w:val="21"/>
          <w:szCs w:val="21"/>
          <w14:ligatures w14:val="standardContextual"/>
        </w:rPr>
        <w:t xml:space="preserve"> </w:t>
      </w:r>
      <w:r w:rsidR="003E1755" w:rsidRPr="00495DA2">
        <w:rPr>
          <w:rFonts w:eastAsia="Aptos" w:cstheme="minorHAnsi"/>
          <w:sz w:val="21"/>
          <w:szCs w:val="21"/>
          <w14:ligatures w14:val="standardContextual"/>
        </w:rPr>
        <w:t>giro del mondo durato oltre un semestre</w:t>
      </w:r>
      <w:r w:rsidRPr="00495DA2">
        <w:rPr>
          <w:rFonts w:eastAsia="Aptos" w:cstheme="minorHAnsi"/>
          <w:sz w:val="21"/>
          <w:szCs w:val="21"/>
          <w14:ligatures w14:val="standardContextual"/>
        </w:rPr>
        <w:t xml:space="preserve"> </w:t>
      </w:r>
      <w:r w:rsidR="00AE00FE" w:rsidRPr="00495DA2">
        <w:rPr>
          <w:rFonts w:eastAsia="Aptos" w:cstheme="minorHAnsi"/>
          <w:sz w:val="21"/>
          <w:szCs w:val="21"/>
          <w14:ligatures w14:val="standardContextual"/>
        </w:rPr>
        <w:t xml:space="preserve">per operare una </w:t>
      </w:r>
      <w:r w:rsidR="003E1755" w:rsidRPr="00495DA2">
        <w:rPr>
          <w:rFonts w:eastAsia="Aptos" w:cstheme="minorHAnsi"/>
          <w:sz w:val="21"/>
          <w:szCs w:val="21"/>
          <w14:ligatures w14:val="standardContextual"/>
        </w:rPr>
        <w:t>selezione ponderata dei principali buyer da invitare a Vinitaly. Il target è raggiunto – ha proseguito Bricolo – ma oltre al successo numerico ci attendiamo soprattutto un riscontro molto positivo in termini di qualità della domanda rappresentata. Un lavoro possibile anche grazie alla collaborazione e al sostegno del governo italiano, del ministero dell’Agricoltura e della Sovranità alimentare, del ministero del made in Italy, delle Ambasciat</w:t>
      </w:r>
      <w:r w:rsidR="00042A8F" w:rsidRPr="00495DA2">
        <w:rPr>
          <w:rFonts w:eastAsia="Aptos" w:cstheme="minorHAnsi"/>
          <w:sz w:val="21"/>
          <w:szCs w:val="21"/>
          <w14:ligatures w14:val="standardContextual"/>
        </w:rPr>
        <w:t>e</w:t>
      </w:r>
      <w:r w:rsidR="003E1755" w:rsidRPr="00495DA2">
        <w:rPr>
          <w:rFonts w:eastAsia="Aptos" w:cstheme="minorHAnsi"/>
          <w:sz w:val="21"/>
          <w:szCs w:val="21"/>
          <w14:ligatures w14:val="standardContextual"/>
        </w:rPr>
        <w:t xml:space="preserve"> e degli enti istituzionali preposti alla promozione, Ice Agenzia in primis. Un </w:t>
      </w:r>
      <w:r w:rsidR="00042A8F" w:rsidRPr="00495DA2">
        <w:rPr>
          <w:rFonts w:eastAsia="Aptos" w:cstheme="minorHAnsi"/>
          <w:sz w:val="21"/>
          <w:szCs w:val="21"/>
          <w14:ligatures w14:val="standardContextual"/>
        </w:rPr>
        <w:t xml:space="preserve">sistema di relazioni grazie alle quali </w:t>
      </w:r>
      <w:r w:rsidR="003E1755" w:rsidRPr="00495DA2">
        <w:rPr>
          <w:rFonts w:eastAsia="Aptos" w:cstheme="minorHAnsi"/>
          <w:sz w:val="21"/>
          <w:szCs w:val="21"/>
          <w14:ligatures w14:val="standardContextual"/>
        </w:rPr>
        <w:t>Vinitaly</w:t>
      </w:r>
      <w:r w:rsidR="00042A8F" w:rsidRPr="00495DA2">
        <w:rPr>
          <w:rFonts w:eastAsia="Aptos" w:cstheme="minorHAnsi"/>
          <w:sz w:val="21"/>
          <w:szCs w:val="21"/>
          <w14:ligatures w14:val="standardContextual"/>
        </w:rPr>
        <w:t xml:space="preserve"> ha</w:t>
      </w:r>
      <w:r w:rsidR="003E1755" w:rsidRPr="00495DA2">
        <w:rPr>
          <w:rFonts w:eastAsia="Aptos" w:cstheme="minorHAnsi"/>
          <w:sz w:val="21"/>
          <w:szCs w:val="21"/>
          <w14:ligatures w14:val="standardContextual"/>
        </w:rPr>
        <w:t xml:space="preserve"> </w:t>
      </w:r>
      <w:r w:rsidR="00042A8F" w:rsidRPr="00495DA2">
        <w:rPr>
          <w:rFonts w:eastAsia="Aptos" w:cstheme="minorHAnsi"/>
          <w:sz w:val="21"/>
          <w:szCs w:val="21"/>
          <w14:ligatures w14:val="standardContextual"/>
        </w:rPr>
        <w:t>potenziato il proprio know how, attivando</w:t>
      </w:r>
      <w:r w:rsidR="003E1755" w:rsidRPr="00495DA2">
        <w:rPr>
          <w:rFonts w:eastAsia="Aptos" w:cstheme="minorHAnsi"/>
          <w:sz w:val="21"/>
          <w:szCs w:val="21"/>
          <w14:ligatures w14:val="standardContextual"/>
        </w:rPr>
        <w:t xml:space="preserve"> un</w:t>
      </w:r>
      <w:r w:rsidR="00042A8F" w:rsidRPr="00495DA2">
        <w:rPr>
          <w:rFonts w:eastAsia="Aptos" w:cstheme="minorHAnsi"/>
          <w:sz w:val="21"/>
          <w:szCs w:val="21"/>
          <w14:ligatures w14:val="standardContextual"/>
        </w:rPr>
        <w:t xml:space="preserve"> programma</w:t>
      </w:r>
      <w:r w:rsidR="003E1755" w:rsidRPr="00495DA2">
        <w:rPr>
          <w:rFonts w:eastAsia="Aptos" w:cstheme="minorHAnsi"/>
          <w:sz w:val="21"/>
          <w:szCs w:val="21"/>
          <w14:ligatures w14:val="standardContextual"/>
        </w:rPr>
        <w:t xml:space="preserve"> di condivisione</w:t>
      </w:r>
      <w:r w:rsidR="00042A8F" w:rsidRPr="00495DA2">
        <w:rPr>
          <w:rFonts w:eastAsia="Aptos" w:cstheme="minorHAnsi"/>
          <w:sz w:val="21"/>
          <w:szCs w:val="21"/>
          <w14:ligatures w14:val="standardContextual"/>
        </w:rPr>
        <w:t xml:space="preserve"> sempre più stretto</w:t>
      </w:r>
      <w:r w:rsidR="003E1755" w:rsidRPr="00495DA2">
        <w:rPr>
          <w:rFonts w:eastAsia="Aptos" w:cstheme="minorHAnsi"/>
          <w:sz w:val="21"/>
          <w:szCs w:val="21"/>
          <w14:ligatures w14:val="standardContextual"/>
        </w:rPr>
        <w:t xml:space="preserve"> con i player del settore su scala mondiale</w:t>
      </w:r>
      <w:r w:rsidRPr="00495DA2">
        <w:rPr>
          <w:rFonts w:eastAsia="Aptos" w:cstheme="minorHAnsi"/>
          <w:sz w:val="21"/>
          <w:szCs w:val="21"/>
          <w14:ligatures w14:val="standardContextual"/>
        </w:rPr>
        <w:t>»</w:t>
      </w:r>
      <w:r w:rsidR="003E1755" w:rsidRPr="00495DA2">
        <w:rPr>
          <w:rFonts w:eastAsia="Aptos" w:cstheme="minorHAnsi"/>
          <w:sz w:val="21"/>
          <w:szCs w:val="21"/>
          <w14:ligatures w14:val="standardContextual"/>
        </w:rPr>
        <w:t>.</w:t>
      </w:r>
    </w:p>
    <w:p w14:paraId="741CF164" w14:textId="77777777" w:rsidR="00FF5A72" w:rsidRPr="00495DA2" w:rsidRDefault="00FF5A72" w:rsidP="003E1755">
      <w:pPr>
        <w:spacing w:after="0" w:line="240" w:lineRule="auto"/>
        <w:jc w:val="both"/>
        <w:rPr>
          <w:rFonts w:cstheme="minorHAnsi"/>
          <w:sz w:val="21"/>
          <w:szCs w:val="21"/>
        </w:rPr>
      </w:pPr>
    </w:p>
    <w:p w14:paraId="21095EC8" w14:textId="6A77258B" w:rsidR="003E1755" w:rsidRPr="00495DA2" w:rsidRDefault="00042A8F" w:rsidP="003E1755">
      <w:pPr>
        <w:spacing w:after="0" w:line="240" w:lineRule="auto"/>
        <w:jc w:val="both"/>
        <w:rPr>
          <w:rFonts w:eastAsia="Aptos" w:cstheme="minorHAnsi"/>
          <w:sz w:val="21"/>
          <w:szCs w:val="21"/>
          <w14:ligatures w14:val="standardContextual"/>
        </w:rPr>
      </w:pPr>
      <w:r w:rsidRPr="00495DA2">
        <w:rPr>
          <w:rFonts w:cstheme="minorHAnsi"/>
          <w:sz w:val="21"/>
          <w:szCs w:val="21"/>
        </w:rPr>
        <w:t>Provengono da 65 Paesi i protagonisti della domanda estera selezionati, invitati e ospitati a Verona</w:t>
      </w:r>
      <w:r w:rsidR="003E1755" w:rsidRPr="00495DA2">
        <w:rPr>
          <w:rFonts w:eastAsia="Aptos" w:cstheme="minorHAnsi"/>
          <w:sz w:val="21"/>
          <w:szCs w:val="21"/>
          <w14:ligatures w14:val="standardContextual"/>
        </w:rPr>
        <w:t xml:space="preserve">, a cui si aggiungeranno – secondo le stime </w:t>
      </w:r>
      <w:r w:rsidR="00FF5A72" w:rsidRPr="00495DA2">
        <w:rPr>
          <w:rFonts w:eastAsia="Aptos" w:cstheme="minorHAnsi"/>
          <w:sz w:val="21"/>
          <w:szCs w:val="21"/>
          <w14:ligatures w14:val="standardContextual"/>
        </w:rPr>
        <w:t>–</w:t>
      </w:r>
      <w:r w:rsidR="003E1755" w:rsidRPr="00495DA2">
        <w:rPr>
          <w:rFonts w:eastAsia="Aptos" w:cstheme="minorHAnsi"/>
          <w:sz w:val="21"/>
          <w:szCs w:val="21"/>
          <w14:ligatures w14:val="standardContextual"/>
        </w:rPr>
        <w:t xml:space="preserve"> circa 30 mila operatori stranieri che confluiranno a Vinitaly da oltre 140 </w:t>
      </w:r>
      <w:r w:rsidR="00912CCB">
        <w:rPr>
          <w:rFonts w:eastAsia="Aptos" w:cstheme="minorHAnsi"/>
          <w:sz w:val="21"/>
          <w:szCs w:val="21"/>
          <w14:ligatures w14:val="standardContextual"/>
        </w:rPr>
        <w:t>n</w:t>
      </w:r>
      <w:r w:rsidR="003E1755" w:rsidRPr="00495DA2">
        <w:rPr>
          <w:rFonts w:eastAsia="Aptos" w:cstheme="minorHAnsi"/>
          <w:sz w:val="21"/>
          <w:szCs w:val="21"/>
          <w14:ligatures w14:val="standardContextual"/>
        </w:rPr>
        <w:t xml:space="preserve">azioni. Il contingente più corposo degli ospiti rimane quello statunitense con oltre il 15% delle presenze, seguiti da altre 3 piazze strategiche extra-Ue: Canada, Cina e Regno Unito, che assieme sommano il 23% degli arrivi. A livello di macro-regioni, la platea dei top buyer più numerosa proviene dal Nord America e dall’Europa (ognuna con un’incidenza al 26%), seguiti da Asia e Oceania (23%), Europa dell’Est (13%), Centro-Sud America (7%) e Africa (4%). Nel complesso, i 65 Paesi rappresentati valgono il 95% del totale export enologico made in Italy. </w:t>
      </w:r>
    </w:p>
    <w:p w14:paraId="7F85D174" w14:textId="77777777" w:rsidR="003E1755" w:rsidRPr="00495DA2" w:rsidRDefault="003E1755" w:rsidP="003E1755">
      <w:pPr>
        <w:spacing w:after="0" w:line="240" w:lineRule="auto"/>
        <w:jc w:val="both"/>
        <w:rPr>
          <w:rFonts w:eastAsia="Aptos" w:cstheme="minorHAnsi"/>
          <w:sz w:val="21"/>
          <w:szCs w:val="21"/>
          <w14:ligatures w14:val="standardContextual"/>
        </w:rPr>
      </w:pPr>
      <w:r w:rsidRPr="00495DA2">
        <w:rPr>
          <w:rFonts w:eastAsia="Aptos" w:cstheme="minorHAnsi"/>
          <w:sz w:val="21"/>
          <w:szCs w:val="21"/>
          <w14:ligatures w14:val="standardContextual"/>
        </w:rPr>
        <w:t> </w:t>
      </w:r>
    </w:p>
    <w:p w14:paraId="4BC15530" w14:textId="230B5093" w:rsidR="003E1755" w:rsidRPr="00495DA2" w:rsidRDefault="00FF5A72" w:rsidP="003E1755">
      <w:pPr>
        <w:spacing w:after="0" w:line="240" w:lineRule="auto"/>
        <w:jc w:val="both"/>
        <w:rPr>
          <w:rFonts w:eastAsia="Aptos" w:cstheme="minorHAnsi"/>
          <w:sz w:val="21"/>
          <w:szCs w:val="21"/>
          <w14:ligatures w14:val="standardContextual"/>
        </w:rPr>
      </w:pPr>
      <w:r w:rsidRPr="00495DA2">
        <w:rPr>
          <w:rFonts w:eastAsia="Aptos" w:cstheme="minorHAnsi"/>
          <w:sz w:val="21"/>
          <w:szCs w:val="21"/>
          <w14:ligatures w14:val="standardContextual"/>
        </w:rPr>
        <w:t>«</w:t>
      </w:r>
      <w:r w:rsidR="00042A8F" w:rsidRPr="00495DA2">
        <w:rPr>
          <w:rFonts w:eastAsia="Aptos" w:cstheme="minorHAnsi"/>
          <w:sz w:val="21"/>
          <w:szCs w:val="21"/>
          <w14:ligatures w14:val="standardContextual"/>
        </w:rPr>
        <w:t>È</w:t>
      </w:r>
      <w:r w:rsidR="003E1755" w:rsidRPr="00495DA2">
        <w:rPr>
          <w:rFonts w:eastAsia="Aptos" w:cstheme="minorHAnsi"/>
          <w:sz w:val="21"/>
          <w:szCs w:val="21"/>
          <w14:ligatures w14:val="standardContextual"/>
        </w:rPr>
        <w:t xml:space="preserve"> forte la convinzione – ha aggiunto l’amministratore delegato di Veronafiere, </w:t>
      </w:r>
      <w:r w:rsidR="003E1755" w:rsidRPr="00495DA2">
        <w:rPr>
          <w:rFonts w:eastAsia="Aptos" w:cstheme="minorHAnsi"/>
          <w:b/>
          <w:bCs/>
          <w:sz w:val="21"/>
          <w:szCs w:val="21"/>
          <w14:ligatures w14:val="standardContextual"/>
        </w:rPr>
        <w:t>Maurizio Danese</w:t>
      </w:r>
      <w:r w:rsidR="003E1755" w:rsidRPr="00495DA2">
        <w:rPr>
          <w:rFonts w:eastAsia="Aptos" w:cstheme="minorHAnsi"/>
          <w:sz w:val="21"/>
          <w:szCs w:val="21"/>
          <w14:ligatures w14:val="standardContextual"/>
        </w:rPr>
        <w:t xml:space="preserve"> – di poter fare molto in favore di un settore di cui ci sentiamo parte integrante. In un periodo non certo facile ci sentiamo ancor più in dovere di dare le giuste risposte a chi investe in fiera. La prima parola chiave è senz’altro ‘business’, la seconda è ‘consapevolezza’ di un capitale strategico – oltreché identitario – per l’economia italiana ed europea sempre più sotto la lente di tesi allarmistiche. Per questo, in occasione della 1</w:t>
      </w:r>
      <w:r w:rsidR="00687E05" w:rsidRPr="00495DA2">
        <w:rPr>
          <w:rFonts w:eastAsia="Aptos" w:cstheme="minorHAnsi"/>
          <w:sz w:val="21"/>
          <w:szCs w:val="21"/>
          <w14:ligatures w14:val="standardContextual"/>
        </w:rPr>
        <w:t>ª</w:t>
      </w:r>
      <w:r w:rsidR="003E1755" w:rsidRPr="00495DA2">
        <w:rPr>
          <w:rFonts w:eastAsia="Aptos" w:cstheme="minorHAnsi"/>
          <w:sz w:val="21"/>
          <w:szCs w:val="21"/>
          <w14:ligatures w14:val="standardContextual"/>
        </w:rPr>
        <w:t xml:space="preserve"> giornata nazionale del Made in Italy (15 aprile) presenteremo, assieme al ministro dell’Agricoltura, Francesco Lollobrigida, la ricerca </w:t>
      </w:r>
      <w:r w:rsidR="003E1755" w:rsidRPr="00495DA2">
        <w:rPr>
          <w:rFonts w:eastAsia="Aptos" w:cstheme="minorHAnsi"/>
          <w:i/>
          <w:iCs/>
          <w:sz w:val="21"/>
          <w:szCs w:val="21"/>
          <w14:ligatures w14:val="standardContextual"/>
        </w:rPr>
        <w:t>Se tu togli il vino all’Italia</w:t>
      </w:r>
      <w:r w:rsidR="003E1755" w:rsidRPr="00495DA2">
        <w:rPr>
          <w:rFonts w:eastAsia="Aptos" w:cstheme="minorHAnsi"/>
          <w:sz w:val="21"/>
          <w:szCs w:val="21"/>
          <w14:ligatures w14:val="standardContextual"/>
        </w:rPr>
        <w:t>, un tuffo nel bicchiere mezzo vuoto. Uno studio, realizzato dall’Osservatorio Uiv-Vinitaly e da Prometeia, sull’impatto che il Belpaese subirebbe in termini socio-economici, turistici e identitari da un’ipotetica scomparsa del vino dall’Italia</w:t>
      </w:r>
      <w:r w:rsidRPr="00495DA2">
        <w:rPr>
          <w:rFonts w:eastAsia="Aptos" w:cstheme="minorHAnsi"/>
          <w:sz w:val="21"/>
          <w:szCs w:val="21"/>
          <w14:ligatures w14:val="standardContextual"/>
        </w:rPr>
        <w:t>»</w:t>
      </w:r>
      <w:r w:rsidR="003E1755" w:rsidRPr="00495DA2">
        <w:rPr>
          <w:rFonts w:eastAsia="Aptos" w:cstheme="minorHAnsi"/>
          <w:sz w:val="21"/>
          <w:szCs w:val="21"/>
          <w14:ligatures w14:val="standardContextual"/>
        </w:rPr>
        <w:t>.</w:t>
      </w:r>
    </w:p>
    <w:p w14:paraId="52EDEAA1" w14:textId="77777777" w:rsidR="003E1755" w:rsidRPr="00495DA2" w:rsidRDefault="003E1755" w:rsidP="003E1755">
      <w:pPr>
        <w:spacing w:after="0" w:line="240" w:lineRule="auto"/>
        <w:jc w:val="both"/>
        <w:rPr>
          <w:rFonts w:eastAsia="Aptos" w:cstheme="minorHAnsi"/>
          <w:sz w:val="21"/>
          <w:szCs w:val="21"/>
          <w14:ligatures w14:val="standardContextual"/>
        </w:rPr>
      </w:pPr>
      <w:r w:rsidRPr="00495DA2">
        <w:rPr>
          <w:rFonts w:eastAsia="Aptos" w:cstheme="minorHAnsi"/>
          <w:sz w:val="21"/>
          <w:szCs w:val="21"/>
          <w14:ligatures w14:val="standardContextual"/>
        </w:rPr>
        <w:t> </w:t>
      </w:r>
    </w:p>
    <w:p w14:paraId="0C4EF450" w14:textId="6A1BDF28" w:rsidR="003E1755" w:rsidRPr="00495DA2" w:rsidRDefault="003E1755" w:rsidP="003E1755">
      <w:pPr>
        <w:spacing w:after="0" w:line="240" w:lineRule="auto"/>
        <w:jc w:val="both"/>
        <w:rPr>
          <w:rFonts w:eastAsia="Aptos" w:cstheme="minorHAnsi"/>
          <w:sz w:val="21"/>
          <w:szCs w:val="21"/>
          <w14:ligatures w14:val="standardContextual"/>
        </w:rPr>
      </w:pPr>
      <w:r w:rsidRPr="00495DA2">
        <w:rPr>
          <w:rFonts w:eastAsia="Aptos" w:cstheme="minorHAnsi"/>
          <w:sz w:val="21"/>
          <w:szCs w:val="21"/>
          <w14:ligatures w14:val="standardContextual"/>
        </w:rPr>
        <w:t>Alla 56</w:t>
      </w:r>
      <w:r w:rsidR="00FF5A72" w:rsidRPr="00495DA2">
        <w:rPr>
          <w:rFonts w:eastAsia="Aptos" w:cstheme="minorHAnsi"/>
          <w:sz w:val="21"/>
          <w:szCs w:val="21"/>
          <w14:ligatures w14:val="standardContextual"/>
        </w:rPr>
        <w:t>ª</w:t>
      </w:r>
      <w:r w:rsidRPr="00495DA2">
        <w:rPr>
          <w:rFonts w:eastAsia="Aptos" w:cstheme="minorHAnsi"/>
          <w:sz w:val="21"/>
          <w:szCs w:val="21"/>
          <w14:ligatures w14:val="standardContextual"/>
        </w:rPr>
        <w:t xml:space="preserve"> edizione di Vinitaly, quartiere fieristico sold-out con oltre </w:t>
      </w:r>
      <w:r w:rsidR="00912CCB">
        <w:rPr>
          <w:rFonts w:eastAsia="Aptos" w:cstheme="minorHAnsi"/>
          <w:sz w:val="21"/>
          <w:szCs w:val="21"/>
          <w14:ligatures w14:val="standardContextual"/>
        </w:rPr>
        <w:t>100</w:t>
      </w:r>
      <w:r w:rsidRPr="00495DA2">
        <w:rPr>
          <w:rFonts w:eastAsia="Aptos" w:cstheme="minorHAnsi"/>
          <w:sz w:val="21"/>
          <w:szCs w:val="21"/>
          <w14:ligatures w14:val="standardContextual"/>
        </w:rPr>
        <w:t>mila m</w:t>
      </w:r>
      <w:r w:rsidR="00FF5A72" w:rsidRPr="00495DA2">
        <w:rPr>
          <w:rFonts w:eastAsia="Aptos" w:cstheme="minorHAnsi"/>
          <w:sz w:val="21"/>
          <w:szCs w:val="21"/>
          <w14:ligatures w14:val="standardContextual"/>
        </w:rPr>
        <w:t>etri quadrati</w:t>
      </w:r>
      <w:r w:rsidRPr="00495DA2">
        <w:rPr>
          <w:rFonts w:eastAsia="Aptos" w:cstheme="minorHAnsi"/>
          <w:sz w:val="21"/>
          <w:szCs w:val="21"/>
          <w14:ligatures w14:val="standardContextual"/>
        </w:rPr>
        <w:t xml:space="preserve"> </w:t>
      </w:r>
      <w:r w:rsidR="00912CCB">
        <w:rPr>
          <w:rFonts w:eastAsia="Aptos" w:cstheme="minorHAnsi"/>
          <w:sz w:val="21"/>
          <w:szCs w:val="21"/>
          <w14:ligatures w14:val="standardContextual"/>
        </w:rPr>
        <w:t xml:space="preserve">netti </w:t>
      </w:r>
      <w:r w:rsidRPr="00495DA2">
        <w:rPr>
          <w:rFonts w:eastAsia="Aptos" w:cstheme="minorHAnsi"/>
          <w:sz w:val="21"/>
          <w:szCs w:val="21"/>
          <w14:ligatures w14:val="standardContextual"/>
        </w:rPr>
        <w:t>con 4.000 imprese espositrici. In contemporanea, anche la 28</w:t>
      </w:r>
      <w:r w:rsidR="00447C81" w:rsidRPr="00495DA2">
        <w:rPr>
          <w:rFonts w:eastAsia="Aptos" w:cstheme="minorHAnsi"/>
          <w:sz w:val="21"/>
          <w:szCs w:val="21"/>
          <w14:ligatures w14:val="standardContextual"/>
        </w:rPr>
        <w:t>ª</w:t>
      </w:r>
      <w:r w:rsidRPr="00495DA2">
        <w:rPr>
          <w:rFonts w:eastAsia="Aptos" w:cstheme="minorHAnsi"/>
          <w:sz w:val="21"/>
          <w:szCs w:val="21"/>
          <w14:ligatures w14:val="standardContextual"/>
        </w:rPr>
        <w:t xml:space="preserve"> edizione di Sol, International olive oil trade show (area C); Xcellent Beers (area I) e il 25° Enolitech, Salone internazionale delle tecnologie per la produzione di vino, olio e birra (pad. F). Con le tre rassegne, il numero delle aziende presenti nei 17 padiglioni della fiera sale a quasi 4.300 da 30 Paesi. </w:t>
      </w:r>
    </w:p>
    <w:p w14:paraId="61D53455" w14:textId="5DABBF21" w:rsidR="00447C81" w:rsidRPr="00495DA2" w:rsidRDefault="00447C81" w:rsidP="00447C81">
      <w:pPr>
        <w:spacing w:after="0" w:line="240" w:lineRule="auto"/>
        <w:jc w:val="both"/>
        <w:rPr>
          <w:rFonts w:eastAsia="Aptos" w:cstheme="minorHAnsi"/>
          <w:sz w:val="21"/>
          <w:szCs w:val="21"/>
          <w14:ligatures w14:val="standardContextual"/>
        </w:rPr>
      </w:pPr>
      <w:r w:rsidRPr="00495DA2">
        <w:rPr>
          <w:rFonts w:eastAsia="Aptos" w:cstheme="minorHAnsi"/>
          <w:sz w:val="21"/>
          <w:szCs w:val="21"/>
          <w14:ligatures w14:val="standardContextual"/>
        </w:rPr>
        <w:t>Alla conferenza stampa di presentazione di Vinitaly 2024,</w:t>
      </w:r>
      <w:r w:rsidR="00DF33E7" w:rsidRPr="00495DA2">
        <w:rPr>
          <w:rFonts w:eastAsia="Aptos" w:cstheme="minorHAnsi"/>
          <w:sz w:val="21"/>
          <w:szCs w:val="21"/>
          <w14:ligatures w14:val="standardContextual"/>
        </w:rPr>
        <w:t xml:space="preserve"> </w:t>
      </w:r>
      <w:r w:rsidRPr="00495DA2">
        <w:rPr>
          <w:rFonts w:eastAsia="Aptos" w:cstheme="minorHAnsi"/>
          <w:sz w:val="21"/>
          <w:szCs w:val="21"/>
          <w14:ligatures w14:val="standardContextual"/>
        </w:rPr>
        <w:t xml:space="preserve">oggi al Parlamento Europeo di Bruxelless, hanno partecipato anche </w:t>
      </w:r>
      <w:r w:rsidRPr="00495DA2">
        <w:rPr>
          <w:rFonts w:eastAsia="Aptos" w:cstheme="minorHAnsi"/>
          <w:b/>
          <w:bCs/>
          <w:sz w:val="21"/>
          <w:szCs w:val="21"/>
          <w14:ligatures w14:val="standardContextual"/>
        </w:rPr>
        <w:t>Ignacio</w:t>
      </w:r>
      <w:r w:rsidRPr="00495DA2">
        <w:rPr>
          <w:rFonts w:eastAsia="Aptos" w:cstheme="minorHAnsi"/>
          <w:b/>
          <w:bCs/>
          <w:sz w:val="21"/>
          <w:szCs w:val="21"/>
          <w14:ligatures w14:val="standardContextual"/>
        </w:rPr>
        <w:t xml:space="preserve"> </w:t>
      </w:r>
      <w:r w:rsidRPr="00495DA2">
        <w:rPr>
          <w:rFonts w:eastAsia="Aptos" w:cstheme="minorHAnsi"/>
          <w:b/>
          <w:bCs/>
          <w:sz w:val="21"/>
          <w:szCs w:val="21"/>
          <w14:ligatures w14:val="standardContextual"/>
        </w:rPr>
        <w:t>Sánchez</w:t>
      </w:r>
      <w:r w:rsidRPr="00495DA2">
        <w:rPr>
          <w:rFonts w:eastAsia="Aptos" w:cstheme="minorHAnsi"/>
          <w:sz w:val="21"/>
          <w:szCs w:val="21"/>
          <w14:ligatures w14:val="standardContextual"/>
        </w:rPr>
        <w:t xml:space="preserve">, </w:t>
      </w:r>
      <w:r w:rsidR="00DF33E7" w:rsidRPr="00495DA2">
        <w:rPr>
          <w:rFonts w:eastAsia="Aptos" w:cstheme="minorHAnsi"/>
          <w:sz w:val="21"/>
          <w:szCs w:val="21"/>
          <w14:ligatures w14:val="standardContextual"/>
        </w:rPr>
        <w:t>segretario generale</w:t>
      </w:r>
      <w:r w:rsidRPr="00495DA2">
        <w:rPr>
          <w:rFonts w:eastAsia="Aptos" w:cstheme="minorHAnsi"/>
          <w:sz w:val="21"/>
          <w:szCs w:val="21"/>
          <w14:ligatures w14:val="standardContextual"/>
        </w:rPr>
        <w:t xml:space="preserve"> </w:t>
      </w:r>
      <w:r w:rsidRPr="00495DA2">
        <w:rPr>
          <w:rFonts w:eastAsia="Aptos" w:cstheme="minorHAnsi"/>
          <w:sz w:val="21"/>
          <w:szCs w:val="21"/>
          <w14:ligatures w14:val="standardContextual"/>
        </w:rPr>
        <w:t xml:space="preserve">CEEV </w:t>
      </w:r>
      <w:r w:rsidRPr="00495DA2">
        <w:rPr>
          <w:rFonts w:eastAsia="Aptos" w:cstheme="minorHAnsi"/>
          <w:sz w:val="21"/>
          <w:szCs w:val="21"/>
          <w14:ligatures w14:val="standardContextual"/>
        </w:rPr>
        <w:t>(</w:t>
      </w:r>
      <w:r w:rsidR="00DF33E7" w:rsidRPr="00495DA2">
        <w:rPr>
          <w:rFonts w:eastAsia="Aptos" w:cstheme="minorHAnsi"/>
          <w:sz w:val="21"/>
          <w:szCs w:val="21"/>
          <w14:ligatures w14:val="standardContextual"/>
        </w:rPr>
        <w:t>Comitato europeo delle aziende vitivinicole</w:t>
      </w:r>
      <w:r w:rsidRPr="00495DA2">
        <w:rPr>
          <w:rFonts w:eastAsia="Aptos" w:cstheme="minorHAnsi"/>
          <w:sz w:val="21"/>
          <w:szCs w:val="21"/>
          <w14:ligatures w14:val="standardContextual"/>
        </w:rPr>
        <w:t>)</w:t>
      </w:r>
      <w:r w:rsidR="00DF33E7" w:rsidRPr="00495DA2">
        <w:rPr>
          <w:rFonts w:eastAsia="Aptos" w:cstheme="minorHAnsi"/>
          <w:sz w:val="21"/>
          <w:szCs w:val="21"/>
          <w14:ligatures w14:val="standardContextual"/>
        </w:rPr>
        <w:t xml:space="preserve"> e </w:t>
      </w:r>
      <w:r w:rsidR="00DF33E7" w:rsidRPr="00495DA2">
        <w:rPr>
          <w:rFonts w:eastAsia="Aptos" w:cstheme="minorHAnsi"/>
          <w:b/>
          <w:bCs/>
          <w:sz w:val="21"/>
          <w:szCs w:val="21"/>
          <w14:ligatures w14:val="standardContextual"/>
        </w:rPr>
        <w:t>John Barker</w:t>
      </w:r>
      <w:r w:rsidR="00DF33E7" w:rsidRPr="00495DA2">
        <w:rPr>
          <w:rFonts w:eastAsia="Aptos" w:cstheme="minorHAnsi"/>
          <w:sz w:val="21"/>
          <w:szCs w:val="21"/>
          <w14:ligatures w14:val="standardContextual"/>
        </w:rPr>
        <w:t>, direttore generale OIV (</w:t>
      </w:r>
      <w:r w:rsidR="00DF33E7" w:rsidRPr="00495DA2">
        <w:rPr>
          <w:rFonts w:eastAsia="Aptos" w:cstheme="minorHAnsi"/>
          <w:sz w:val="21"/>
          <w:szCs w:val="21"/>
          <w14:ligatures w14:val="standardContextual"/>
        </w:rPr>
        <w:t>Organizzazione internazionale della vigna e del vino</w:t>
      </w:r>
      <w:r w:rsidR="00DF33E7" w:rsidRPr="00495DA2">
        <w:rPr>
          <w:rFonts w:eastAsia="Aptos" w:cstheme="minorHAnsi"/>
          <w:sz w:val="21"/>
          <w:szCs w:val="21"/>
          <w14:ligatures w14:val="standardContextual"/>
        </w:rPr>
        <w:t xml:space="preserve">). </w:t>
      </w:r>
    </w:p>
    <w:p w14:paraId="56C34BB8" w14:textId="77777777" w:rsidR="003E1755" w:rsidRPr="00447C81" w:rsidRDefault="003E1755" w:rsidP="00776DB9">
      <w:pPr>
        <w:spacing w:after="0" w:line="240" w:lineRule="auto"/>
        <w:jc w:val="both"/>
        <w:rPr>
          <w:rFonts w:ascii="Calibri" w:hAnsi="Calibri" w:cs="Calibri"/>
          <w:b/>
          <w:bCs/>
          <w:sz w:val="23"/>
          <w:szCs w:val="23"/>
        </w:rPr>
      </w:pPr>
    </w:p>
    <w:p w14:paraId="22BCFE4E" w14:textId="77777777" w:rsidR="00C9732F" w:rsidRPr="00FE24C4" w:rsidRDefault="00C9732F" w:rsidP="00C9732F">
      <w:pPr>
        <w:spacing w:after="0" w:line="23" w:lineRule="atLeast"/>
        <w:rPr>
          <w:b/>
          <w:bCs/>
          <w:sz w:val="14"/>
          <w:szCs w:val="14"/>
        </w:rPr>
      </w:pPr>
      <w:r w:rsidRPr="00FE24C4">
        <w:rPr>
          <w:b/>
          <w:bCs/>
          <w:sz w:val="14"/>
          <w:szCs w:val="14"/>
        </w:rPr>
        <w:t>Servizio Stampa Veronafiere</w:t>
      </w:r>
    </w:p>
    <w:p w14:paraId="4774ABE9" w14:textId="5023FF08" w:rsidR="00C9732F" w:rsidRPr="00FE24C4" w:rsidRDefault="00C9732F" w:rsidP="00C9732F">
      <w:pPr>
        <w:spacing w:after="0" w:line="23" w:lineRule="atLeast"/>
        <w:rPr>
          <w:sz w:val="14"/>
          <w:szCs w:val="14"/>
        </w:rPr>
      </w:pPr>
      <w:r w:rsidRPr="00FE24C4">
        <w:rPr>
          <w:sz w:val="14"/>
          <w:szCs w:val="14"/>
        </w:rPr>
        <w:t>Tel.: + 39.045.829.83.50 - 82.42 - 82.10</w:t>
      </w:r>
      <w:r w:rsidR="006129DB" w:rsidRPr="00FE24C4">
        <w:rPr>
          <w:sz w:val="14"/>
          <w:szCs w:val="14"/>
        </w:rPr>
        <w:t xml:space="preserve"> – 84.27</w:t>
      </w:r>
    </w:p>
    <w:p w14:paraId="61F3DE9D" w14:textId="77777777" w:rsidR="00C9732F" w:rsidRPr="00FE24C4" w:rsidRDefault="00C9732F" w:rsidP="00C9732F">
      <w:pPr>
        <w:spacing w:after="0" w:line="23" w:lineRule="atLeast"/>
        <w:rPr>
          <w:sz w:val="14"/>
          <w:szCs w:val="14"/>
        </w:rPr>
      </w:pPr>
      <w:r w:rsidRPr="00FE24C4">
        <w:rPr>
          <w:sz w:val="14"/>
          <w:szCs w:val="14"/>
        </w:rPr>
        <w:t xml:space="preserve">E-mail: </w:t>
      </w:r>
      <w:hyperlink r:id="rId7" w:history="1">
        <w:r w:rsidRPr="00FE24C4">
          <w:rPr>
            <w:rStyle w:val="Collegamentoipertestuale"/>
            <w:sz w:val="14"/>
            <w:szCs w:val="14"/>
          </w:rPr>
          <w:t>pressoffice@veronafiere.it</w:t>
        </w:r>
      </w:hyperlink>
      <w:r w:rsidRPr="00FE24C4">
        <w:rPr>
          <w:sz w:val="14"/>
          <w:szCs w:val="14"/>
        </w:rPr>
        <w:t xml:space="preserve">; </w:t>
      </w:r>
    </w:p>
    <w:p w14:paraId="63B0061F" w14:textId="77777777" w:rsidR="00C9732F" w:rsidRPr="00FE24C4" w:rsidRDefault="00C9732F" w:rsidP="00C9732F">
      <w:pPr>
        <w:spacing w:after="0" w:line="23" w:lineRule="atLeast"/>
        <w:rPr>
          <w:sz w:val="14"/>
          <w:szCs w:val="14"/>
          <w:lang w:val="en-US"/>
        </w:rPr>
      </w:pPr>
      <w:r w:rsidRPr="00FE24C4">
        <w:rPr>
          <w:sz w:val="14"/>
          <w:szCs w:val="14"/>
          <w:lang w:val="en-US"/>
        </w:rPr>
        <w:t>Twitter: @pressVRfiere | Facebook: @veronafiere</w:t>
      </w:r>
    </w:p>
    <w:p w14:paraId="72E7D256" w14:textId="5F8881C0" w:rsidR="00C9732F" w:rsidRPr="00FE24C4" w:rsidRDefault="00C9732F" w:rsidP="00C9732F">
      <w:pPr>
        <w:spacing w:after="0" w:line="23" w:lineRule="atLeast"/>
        <w:rPr>
          <w:rStyle w:val="Collegamentoipertestuale"/>
          <w:sz w:val="14"/>
          <w:szCs w:val="14"/>
          <w:lang w:val="en-GB"/>
        </w:rPr>
      </w:pPr>
      <w:r w:rsidRPr="00FE24C4">
        <w:rPr>
          <w:sz w:val="14"/>
          <w:szCs w:val="14"/>
          <w:lang w:val="en-GB"/>
        </w:rPr>
        <w:t xml:space="preserve">Web: </w:t>
      </w:r>
      <w:hyperlink r:id="rId8" w:history="1">
        <w:r w:rsidRPr="00FE24C4">
          <w:rPr>
            <w:rStyle w:val="Collegamentoipertestuale"/>
            <w:sz w:val="14"/>
            <w:szCs w:val="14"/>
            <w:lang w:val="en-GB"/>
          </w:rPr>
          <w:t>www.veronafiere.it</w:t>
        </w:r>
      </w:hyperlink>
    </w:p>
    <w:p w14:paraId="12E69F35" w14:textId="347682C8" w:rsidR="00C9732F" w:rsidRPr="00FE24C4" w:rsidRDefault="00C9732F" w:rsidP="00C9732F">
      <w:pPr>
        <w:spacing w:after="0" w:line="23" w:lineRule="atLeast"/>
        <w:rPr>
          <w:rStyle w:val="Collegamentoipertestuale"/>
          <w:sz w:val="6"/>
          <w:szCs w:val="6"/>
          <w:lang w:val="en-GB"/>
        </w:rPr>
      </w:pPr>
    </w:p>
    <w:p w14:paraId="3EAE0E6D" w14:textId="77777777" w:rsidR="00C9732F" w:rsidRPr="00FE24C4" w:rsidRDefault="00C9732F" w:rsidP="00C9732F">
      <w:pPr>
        <w:spacing w:after="0" w:line="23" w:lineRule="atLeast"/>
        <w:rPr>
          <w:b/>
          <w:bCs/>
          <w:sz w:val="14"/>
          <w:szCs w:val="14"/>
        </w:rPr>
      </w:pPr>
      <w:r w:rsidRPr="00FE24C4">
        <w:rPr>
          <w:b/>
          <w:bCs/>
          <w:sz w:val="14"/>
          <w:szCs w:val="14"/>
        </w:rPr>
        <w:t>Ispropress</w:t>
      </w:r>
    </w:p>
    <w:p w14:paraId="6B3C8ABF" w14:textId="32ED5A27" w:rsidR="006C0F45" w:rsidRDefault="00C9732F" w:rsidP="00C37170">
      <w:pPr>
        <w:spacing w:after="0" w:line="23" w:lineRule="atLeast"/>
        <w:rPr>
          <w:sz w:val="14"/>
          <w:szCs w:val="14"/>
        </w:rPr>
      </w:pPr>
      <w:r w:rsidRPr="00FE24C4">
        <w:rPr>
          <w:sz w:val="14"/>
          <w:szCs w:val="14"/>
        </w:rPr>
        <w:t xml:space="preserve">Benny Lonardi (393.455.5590; </w:t>
      </w:r>
      <w:hyperlink r:id="rId9" w:history="1">
        <w:r w:rsidR="007010EA" w:rsidRPr="00FE24C4">
          <w:rPr>
            <w:rStyle w:val="Collegamentoipertestuale"/>
            <w:sz w:val="14"/>
            <w:szCs w:val="14"/>
          </w:rPr>
          <w:t>direzione@ispropress.it</w:t>
        </w:r>
      </w:hyperlink>
      <w:r w:rsidRPr="00FE24C4">
        <w:rPr>
          <w:sz w:val="14"/>
          <w:szCs w:val="14"/>
        </w:rPr>
        <w:t>)</w:t>
      </w:r>
      <w:r w:rsidR="007010EA" w:rsidRPr="00FE24C4">
        <w:rPr>
          <w:sz w:val="14"/>
          <w:szCs w:val="14"/>
        </w:rPr>
        <w:t xml:space="preserve"> - </w:t>
      </w:r>
      <w:r w:rsidRPr="00FE24C4">
        <w:rPr>
          <w:sz w:val="14"/>
          <w:szCs w:val="14"/>
        </w:rPr>
        <w:t xml:space="preserve">Simone Velasco (327.9131676; </w:t>
      </w:r>
      <w:hyperlink r:id="rId10" w:history="1">
        <w:r w:rsidR="00AE00FE" w:rsidRPr="00655E3E">
          <w:rPr>
            <w:rStyle w:val="Collegamentoipertestuale"/>
            <w:sz w:val="14"/>
            <w:szCs w:val="14"/>
          </w:rPr>
          <w:t>simovela@ispropress.it</w:t>
        </w:r>
      </w:hyperlink>
      <w:r w:rsidRPr="00FE24C4">
        <w:rPr>
          <w:sz w:val="14"/>
          <w:szCs w:val="14"/>
        </w:rPr>
        <w:t>)</w:t>
      </w:r>
    </w:p>
    <w:p w14:paraId="61C2BD2D" w14:textId="77777777" w:rsidR="00AE00FE" w:rsidRPr="00FE24C4" w:rsidRDefault="00AE00FE" w:rsidP="00C37170">
      <w:pPr>
        <w:spacing w:after="0" w:line="23" w:lineRule="atLeast"/>
        <w:rPr>
          <w:sz w:val="14"/>
          <w:szCs w:val="14"/>
        </w:rPr>
      </w:pPr>
    </w:p>
    <w:sectPr w:rsidR="00AE00FE" w:rsidRPr="00FE24C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F6FC" w14:textId="77777777" w:rsidR="00776DB9" w:rsidRDefault="00776DB9" w:rsidP="00776DB9">
      <w:pPr>
        <w:spacing w:after="0" w:line="240" w:lineRule="auto"/>
      </w:pPr>
      <w:r>
        <w:separator/>
      </w:r>
    </w:p>
  </w:endnote>
  <w:endnote w:type="continuationSeparator" w:id="0">
    <w:p w14:paraId="34BEDB4D" w14:textId="77777777" w:rsidR="00776DB9" w:rsidRDefault="00776DB9" w:rsidP="0077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CADF" w14:textId="77777777" w:rsidR="00776DB9" w:rsidRDefault="00776DB9" w:rsidP="00776DB9">
      <w:pPr>
        <w:spacing w:after="0" w:line="240" w:lineRule="auto"/>
      </w:pPr>
      <w:r>
        <w:separator/>
      </w:r>
    </w:p>
  </w:footnote>
  <w:footnote w:type="continuationSeparator" w:id="0">
    <w:p w14:paraId="3A33EA2F" w14:textId="77777777" w:rsidR="00776DB9" w:rsidRDefault="00776DB9" w:rsidP="00776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0EFF"/>
    <w:rsid w:val="00001928"/>
    <w:rsid w:val="00015694"/>
    <w:rsid w:val="00026461"/>
    <w:rsid w:val="00037C88"/>
    <w:rsid w:val="00042A8F"/>
    <w:rsid w:val="000670C7"/>
    <w:rsid w:val="000B2CE1"/>
    <w:rsid w:val="000C31BC"/>
    <w:rsid w:val="000E7E61"/>
    <w:rsid w:val="000F2829"/>
    <w:rsid w:val="000F2F74"/>
    <w:rsid w:val="000F447B"/>
    <w:rsid w:val="000F6A39"/>
    <w:rsid w:val="00110F18"/>
    <w:rsid w:val="001160ED"/>
    <w:rsid w:val="00126E8F"/>
    <w:rsid w:val="00167DF9"/>
    <w:rsid w:val="00181D8D"/>
    <w:rsid w:val="001A5CE7"/>
    <w:rsid w:val="001B3C15"/>
    <w:rsid w:val="001B78BD"/>
    <w:rsid w:val="001C0643"/>
    <w:rsid w:val="001F2912"/>
    <w:rsid w:val="002007A5"/>
    <w:rsid w:val="00230D7E"/>
    <w:rsid w:val="00235361"/>
    <w:rsid w:val="002402AB"/>
    <w:rsid w:val="00281E45"/>
    <w:rsid w:val="002B2630"/>
    <w:rsid w:val="002C5C3F"/>
    <w:rsid w:val="002F5731"/>
    <w:rsid w:val="003346DA"/>
    <w:rsid w:val="00352602"/>
    <w:rsid w:val="00375266"/>
    <w:rsid w:val="003805C8"/>
    <w:rsid w:val="00386DCE"/>
    <w:rsid w:val="003950C8"/>
    <w:rsid w:val="003B1D73"/>
    <w:rsid w:val="003B640D"/>
    <w:rsid w:val="003E1755"/>
    <w:rsid w:val="00404CC6"/>
    <w:rsid w:val="0043677C"/>
    <w:rsid w:val="00437006"/>
    <w:rsid w:val="00437295"/>
    <w:rsid w:val="00447C81"/>
    <w:rsid w:val="00450CC4"/>
    <w:rsid w:val="004562F7"/>
    <w:rsid w:val="00480C72"/>
    <w:rsid w:val="00494971"/>
    <w:rsid w:val="00495DA2"/>
    <w:rsid w:val="004B4830"/>
    <w:rsid w:val="004D0695"/>
    <w:rsid w:val="00503B8D"/>
    <w:rsid w:val="005176E7"/>
    <w:rsid w:val="005211EF"/>
    <w:rsid w:val="00521A65"/>
    <w:rsid w:val="00532F34"/>
    <w:rsid w:val="00560F43"/>
    <w:rsid w:val="005625BB"/>
    <w:rsid w:val="005C3EED"/>
    <w:rsid w:val="005D0286"/>
    <w:rsid w:val="005D3679"/>
    <w:rsid w:val="005F7216"/>
    <w:rsid w:val="006129DB"/>
    <w:rsid w:val="00613983"/>
    <w:rsid w:val="006230F7"/>
    <w:rsid w:val="00687E05"/>
    <w:rsid w:val="006928EF"/>
    <w:rsid w:val="006C0B28"/>
    <w:rsid w:val="006C0F45"/>
    <w:rsid w:val="006C1D3D"/>
    <w:rsid w:val="006C6B45"/>
    <w:rsid w:val="007010EA"/>
    <w:rsid w:val="00701B36"/>
    <w:rsid w:val="00732236"/>
    <w:rsid w:val="00741D6D"/>
    <w:rsid w:val="00746906"/>
    <w:rsid w:val="00764758"/>
    <w:rsid w:val="00776DB9"/>
    <w:rsid w:val="00784A07"/>
    <w:rsid w:val="00793460"/>
    <w:rsid w:val="00795718"/>
    <w:rsid w:val="007A7128"/>
    <w:rsid w:val="007B13F5"/>
    <w:rsid w:val="007F0C50"/>
    <w:rsid w:val="007F5609"/>
    <w:rsid w:val="00822FB0"/>
    <w:rsid w:val="00823115"/>
    <w:rsid w:val="00832E9B"/>
    <w:rsid w:val="00854080"/>
    <w:rsid w:val="00871BF8"/>
    <w:rsid w:val="0087212B"/>
    <w:rsid w:val="008875D2"/>
    <w:rsid w:val="00897023"/>
    <w:rsid w:val="008B1870"/>
    <w:rsid w:val="008B558B"/>
    <w:rsid w:val="008D7B56"/>
    <w:rsid w:val="008E5C49"/>
    <w:rsid w:val="008F71A6"/>
    <w:rsid w:val="00912CCB"/>
    <w:rsid w:val="009245E6"/>
    <w:rsid w:val="00941F90"/>
    <w:rsid w:val="009477B0"/>
    <w:rsid w:val="00953F45"/>
    <w:rsid w:val="009676E3"/>
    <w:rsid w:val="009700F6"/>
    <w:rsid w:val="00997403"/>
    <w:rsid w:val="009A4586"/>
    <w:rsid w:val="009C06D4"/>
    <w:rsid w:val="009C39DE"/>
    <w:rsid w:val="009D1BD8"/>
    <w:rsid w:val="009E7E05"/>
    <w:rsid w:val="009F763B"/>
    <w:rsid w:val="00A016EB"/>
    <w:rsid w:val="00A05945"/>
    <w:rsid w:val="00A11D6B"/>
    <w:rsid w:val="00A17092"/>
    <w:rsid w:val="00A210FF"/>
    <w:rsid w:val="00A23ADA"/>
    <w:rsid w:val="00A4230A"/>
    <w:rsid w:val="00A55F8D"/>
    <w:rsid w:val="00A73937"/>
    <w:rsid w:val="00A96E53"/>
    <w:rsid w:val="00AE00FE"/>
    <w:rsid w:val="00AE1C65"/>
    <w:rsid w:val="00AF67C5"/>
    <w:rsid w:val="00B02944"/>
    <w:rsid w:val="00B079A4"/>
    <w:rsid w:val="00B22C0D"/>
    <w:rsid w:val="00B4298E"/>
    <w:rsid w:val="00BA35B6"/>
    <w:rsid w:val="00BA5D53"/>
    <w:rsid w:val="00BE09AB"/>
    <w:rsid w:val="00C25BA3"/>
    <w:rsid w:val="00C27A3A"/>
    <w:rsid w:val="00C339BB"/>
    <w:rsid w:val="00C36244"/>
    <w:rsid w:val="00C37170"/>
    <w:rsid w:val="00C434DC"/>
    <w:rsid w:val="00C46F45"/>
    <w:rsid w:val="00C548EB"/>
    <w:rsid w:val="00C564CD"/>
    <w:rsid w:val="00C879DA"/>
    <w:rsid w:val="00C9732F"/>
    <w:rsid w:val="00CB59B9"/>
    <w:rsid w:val="00CE2AA7"/>
    <w:rsid w:val="00CE7301"/>
    <w:rsid w:val="00CF10F5"/>
    <w:rsid w:val="00CF5DD7"/>
    <w:rsid w:val="00D00BF9"/>
    <w:rsid w:val="00D03353"/>
    <w:rsid w:val="00D3047E"/>
    <w:rsid w:val="00D639A0"/>
    <w:rsid w:val="00D82240"/>
    <w:rsid w:val="00D94DC5"/>
    <w:rsid w:val="00DA0B20"/>
    <w:rsid w:val="00DD7487"/>
    <w:rsid w:val="00DF33E7"/>
    <w:rsid w:val="00E4212A"/>
    <w:rsid w:val="00E50F34"/>
    <w:rsid w:val="00E51667"/>
    <w:rsid w:val="00E5725B"/>
    <w:rsid w:val="00E777BC"/>
    <w:rsid w:val="00E97E5E"/>
    <w:rsid w:val="00ED0D04"/>
    <w:rsid w:val="00EF1267"/>
    <w:rsid w:val="00F1184A"/>
    <w:rsid w:val="00FA7EB3"/>
    <w:rsid w:val="00FD1FDF"/>
    <w:rsid w:val="00FE24C4"/>
    <w:rsid w:val="00FF5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character" w:styleId="Enfasicorsivo">
    <w:name w:val="Emphasis"/>
    <w:basedOn w:val="Carpredefinitoparagrafo"/>
    <w:uiPriority w:val="20"/>
    <w:qFormat/>
    <w:rsid w:val="006C0B28"/>
    <w:rPr>
      <w:i/>
      <w:iCs/>
    </w:rPr>
  </w:style>
  <w:style w:type="paragraph" w:styleId="Paragrafoelenco">
    <w:name w:val="List Paragraph"/>
    <w:basedOn w:val="Normale"/>
    <w:uiPriority w:val="34"/>
    <w:qFormat/>
    <w:rsid w:val="005176E7"/>
    <w:pPr>
      <w:ind w:left="720"/>
      <w:contextualSpacing/>
    </w:pPr>
  </w:style>
  <w:style w:type="paragraph" w:styleId="NormaleWeb">
    <w:name w:val="Normal (Web)"/>
    <w:basedOn w:val="Normale"/>
    <w:uiPriority w:val="99"/>
    <w:unhideWhenUsed/>
    <w:rsid w:val="007A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7128"/>
    <w:rPr>
      <w:b/>
      <w:bCs/>
    </w:rPr>
  </w:style>
  <w:style w:type="paragraph" w:customStyle="1" w:styleId="elementtoproof">
    <w:name w:val="elementtoproof"/>
    <w:basedOn w:val="Normale"/>
    <w:uiPriority w:val="99"/>
    <w:semiHidden/>
    <w:rsid w:val="00784A07"/>
    <w:pPr>
      <w:spacing w:after="0" w:line="240" w:lineRule="auto"/>
    </w:pPr>
    <w:rPr>
      <w:rFonts w:ascii="Calibri" w:hAnsi="Calibri" w:cs="Calibri"/>
      <w:lang w:eastAsia="it-IT"/>
    </w:rPr>
  </w:style>
  <w:style w:type="paragraph" w:styleId="Intestazione">
    <w:name w:val="header"/>
    <w:basedOn w:val="Normale"/>
    <w:link w:val="IntestazioneCarattere"/>
    <w:uiPriority w:val="99"/>
    <w:unhideWhenUsed/>
    <w:rsid w:val="00776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DB9"/>
  </w:style>
  <w:style w:type="paragraph" w:styleId="Pidipagina">
    <w:name w:val="footer"/>
    <w:basedOn w:val="Normale"/>
    <w:link w:val="PidipaginaCarattere"/>
    <w:uiPriority w:val="99"/>
    <w:unhideWhenUsed/>
    <w:rsid w:val="00776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03401">
      <w:bodyDiv w:val="1"/>
      <w:marLeft w:val="0"/>
      <w:marRight w:val="0"/>
      <w:marTop w:val="0"/>
      <w:marBottom w:val="0"/>
      <w:divBdr>
        <w:top w:val="none" w:sz="0" w:space="0" w:color="auto"/>
        <w:left w:val="none" w:sz="0" w:space="0" w:color="auto"/>
        <w:bottom w:val="none" w:sz="0" w:space="0" w:color="auto"/>
        <w:right w:val="none" w:sz="0" w:space="0" w:color="auto"/>
      </w:divBdr>
    </w:div>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872113992">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553150578">
      <w:bodyDiv w:val="1"/>
      <w:marLeft w:val="0"/>
      <w:marRight w:val="0"/>
      <w:marTop w:val="0"/>
      <w:marBottom w:val="0"/>
      <w:divBdr>
        <w:top w:val="none" w:sz="0" w:space="0" w:color="auto"/>
        <w:left w:val="none" w:sz="0" w:space="0" w:color="auto"/>
        <w:bottom w:val="none" w:sz="0" w:space="0" w:color="auto"/>
        <w:right w:val="none" w:sz="0" w:space="0" w:color="auto"/>
      </w:divBdr>
    </w:div>
    <w:div w:id="1573271905">
      <w:bodyDiv w:val="1"/>
      <w:marLeft w:val="0"/>
      <w:marRight w:val="0"/>
      <w:marTop w:val="0"/>
      <w:marBottom w:val="0"/>
      <w:divBdr>
        <w:top w:val="none" w:sz="0" w:space="0" w:color="auto"/>
        <w:left w:val="none" w:sz="0" w:space="0" w:color="auto"/>
        <w:bottom w:val="none" w:sz="0" w:space="0" w:color="auto"/>
        <w:right w:val="none" w:sz="0" w:space="0" w:color="auto"/>
      </w:divBdr>
    </w:div>
    <w:div w:id="1845627642">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981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imovela@ispropress.it" TargetMode="External"/><Relationship Id="rId4" Type="http://schemas.openxmlformats.org/officeDocument/2006/relationships/footnotes" Target="footnotes.xml"/><Relationship Id="rId9" Type="http://schemas.openxmlformats.org/officeDocument/2006/relationships/hyperlink" Target="mailto:direzione@ispropre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707</Words>
  <Characters>4035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Marchi Francesco</cp:lastModifiedBy>
  <cp:revision>68</cp:revision>
  <cp:lastPrinted>2024-03-14T14:31:00Z</cp:lastPrinted>
  <dcterms:created xsi:type="dcterms:W3CDTF">2024-03-12T13:59:00Z</dcterms:created>
  <dcterms:modified xsi:type="dcterms:W3CDTF">2024-03-20T12:47:00Z</dcterms:modified>
</cp:coreProperties>
</file>