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8A98" w14:textId="77777777" w:rsidR="00140CDF" w:rsidRPr="00624EEE" w:rsidRDefault="00140CDF" w:rsidP="00140CDF">
      <w:pPr>
        <w:jc w:val="center"/>
        <w:rPr>
          <w:rFonts w:ascii="Calibri" w:hAnsi="Calibri" w:cs="Calibri"/>
          <w:kern w:val="0"/>
          <w:sz w:val="22"/>
          <w:szCs w:val="22"/>
          <w:lang w:val="en-GB"/>
        </w:rPr>
      </w:pPr>
      <w:r w:rsidRPr="00624EEE">
        <w:rPr>
          <w:rFonts w:ascii="Calibri" w:hAnsi="Calibri" w:cs="Calibri"/>
          <w:kern w:val="0"/>
          <w:sz w:val="22"/>
          <w:szCs w:val="22"/>
          <w:lang w:val="en-GB"/>
        </w:rPr>
        <w:t>Press Release</w:t>
      </w:r>
    </w:p>
    <w:p w14:paraId="1C8BBC04" w14:textId="77777777" w:rsidR="00140CDF" w:rsidRPr="00624EEE" w:rsidRDefault="00140CDF" w:rsidP="00140CDF">
      <w:pPr>
        <w:jc w:val="center"/>
        <w:rPr>
          <w:rFonts w:ascii="Calibri" w:hAnsi="Calibri" w:cs="Calibri"/>
          <w:b/>
          <w:bCs/>
          <w:kern w:val="0"/>
          <w:sz w:val="26"/>
          <w:szCs w:val="26"/>
          <w:lang w:val="en-GB"/>
        </w:rPr>
      </w:pPr>
      <w:r w:rsidRPr="00624EEE">
        <w:rPr>
          <w:rFonts w:ascii="Calibri" w:hAnsi="Calibri" w:cs="Calibri"/>
          <w:b/>
          <w:bCs/>
          <w:kern w:val="0"/>
          <w:sz w:val="26"/>
          <w:szCs w:val="26"/>
          <w:lang w:val="en-GB"/>
        </w:rPr>
        <w:t>WINE: PREMIUM PASSPORT FOR MARKETS. GROWTH EXPECTATIONS FOR ITALIAN WINE WORLD-WIDE</w:t>
      </w:r>
    </w:p>
    <w:p w14:paraId="37B8B447" w14:textId="60EA374C" w:rsidR="00140CDF" w:rsidRPr="00624EEE" w:rsidRDefault="00140CDF" w:rsidP="00B75A39">
      <w:pPr>
        <w:jc w:val="center"/>
        <w:rPr>
          <w:rFonts w:ascii="Calibri" w:hAnsi="Calibri" w:cs="Calibri"/>
          <w:b/>
          <w:bCs/>
          <w:kern w:val="0"/>
          <w:sz w:val="26"/>
          <w:szCs w:val="26"/>
          <w:lang w:val="en-GB"/>
        </w:rPr>
      </w:pPr>
      <w:r w:rsidRPr="00624EEE">
        <w:rPr>
          <w:rFonts w:ascii="Calibri" w:hAnsi="Calibri" w:cs="Calibri"/>
          <w:b/>
          <w:bCs/>
          <w:kern w:val="0"/>
          <w:sz w:val="26"/>
          <w:szCs w:val="26"/>
          <w:lang w:val="en-GB"/>
        </w:rPr>
        <w:t xml:space="preserve">THE MOST PROMISING DESTINATIONS </w:t>
      </w:r>
      <w:r w:rsidR="00B75A39">
        <w:rPr>
          <w:rFonts w:ascii="Calibri" w:hAnsi="Calibri" w:cs="Calibri"/>
          <w:b/>
          <w:bCs/>
          <w:kern w:val="0"/>
          <w:sz w:val="26"/>
          <w:szCs w:val="26"/>
          <w:lang w:val="en-GB"/>
        </w:rPr>
        <w:t xml:space="preserve">RANKED BT </w:t>
      </w:r>
      <w:r w:rsidRPr="00624EEE">
        <w:rPr>
          <w:rFonts w:ascii="Calibri" w:hAnsi="Calibri" w:cs="Calibri"/>
          <w:b/>
          <w:bCs/>
          <w:kern w:val="0"/>
          <w:sz w:val="26"/>
          <w:szCs w:val="26"/>
          <w:lang w:val="en-GB"/>
        </w:rPr>
        <w:t>THE UIV-VINITALY OBSERVATORY</w:t>
      </w:r>
    </w:p>
    <w:p w14:paraId="43E8E4EE" w14:textId="43364A34" w:rsidR="00140CDF" w:rsidRPr="00624EEE" w:rsidRDefault="00140CDF" w:rsidP="00140CDF">
      <w:pPr>
        <w:jc w:val="both"/>
        <w:rPr>
          <w:rFonts w:ascii="Calibri" w:hAnsi="Calibri" w:cs="Calibri"/>
          <w:kern w:val="0"/>
          <w:sz w:val="22"/>
          <w:szCs w:val="22"/>
          <w:lang w:val="en-GB"/>
        </w:rPr>
      </w:pPr>
      <w:r w:rsidRPr="00624EEE">
        <w:rPr>
          <w:rFonts w:ascii="Calibri" w:hAnsi="Calibri" w:cs="Calibri"/>
          <w:kern w:val="0"/>
          <w:sz w:val="22"/>
          <w:szCs w:val="22"/>
          <w:lang w:val="en-GB"/>
        </w:rPr>
        <w:t>(Verona – Vinitaly, 12 April 2026). Premium wines (with a minimum cellar price of 8 euros up to 25 and even 50 euros depending on the market) will continue to grow in coming years, despite the general decline in imports on a global scale. Alongside Luxury</w:t>
      </w:r>
      <w:r w:rsidR="003B2D43">
        <w:rPr>
          <w:rFonts w:ascii="Calibri" w:hAnsi="Calibri" w:cs="Calibri"/>
          <w:kern w:val="0"/>
          <w:sz w:val="22"/>
          <w:szCs w:val="22"/>
          <w:lang w:val="en-GB"/>
        </w:rPr>
        <w:t xml:space="preserve"> wines</w:t>
      </w:r>
      <w:r w:rsidRPr="00624EEE">
        <w:rPr>
          <w:rFonts w:ascii="Calibri" w:hAnsi="Calibri" w:cs="Calibri"/>
          <w:kern w:val="0"/>
          <w:sz w:val="22"/>
          <w:szCs w:val="22"/>
          <w:lang w:val="en-GB"/>
        </w:rPr>
        <w:t xml:space="preserve">, they will at least partially offset the decline among products in the medium-lower part of the shelf. A far from striking growth in value - +1% from today through to 2029, which however rises to </w:t>
      </w:r>
      <w:r w:rsidRPr="00624EEE">
        <w:rPr>
          <w:rFonts w:ascii="Calibri" w:hAnsi="Calibri" w:cs="Calibri"/>
          <w:b/>
          <w:kern w:val="0"/>
          <w:sz w:val="22"/>
          <w:szCs w:val="22"/>
          <w:lang w:val="en-GB"/>
        </w:rPr>
        <w:t>+3.5% for Made in Italy products</w:t>
      </w:r>
      <w:r w:rsidRPr="00624EEE">
        <w:rPr>
          <w:rFonts w:ascii="Calibri" w:hAnsi="Calibri" w:cs="Calibri"/>
          <w:kern w:val="0"/>
          <w:sz w:val="22"/>
          <w:szCs w:val="22"/>
          <w:lang w:val="en-GB"/>
        </w:rPr>
        <w:t xml:space="preserve"> - which, according to analysis by the Uiv-Vinitaly Observatory based on IWSR fi</w:t>
      </w:r>
      <w:r w:rsidR="00B75A39">
        <w:rPr>
          <w:rFonts w:ascii="Calibri" w:hAnsi="Calibri" w:cs="Calibri"/>
          <w:kern w:val="0"/>
          <w:sz w:val="22"/>
          <w:szCs w:val="22"/>
          <w:lang w:val="en-GB"/>
        </w:rPr>
        <w:t>g</w:t>
      </w:r>
      <w:r w:rsidRPr="00624EEE">
        <w:rPr>
          <w:rFonts w:ascii="Calibri" w:hAnsi="Calibri" w:cs="Calibri"/>
          <w:kern w:val="0"/>
          <w:sz w:val="22"/>
          <w:szCs w:val="22"/>
          <w:lang w:val="en-GB"/>
        </w:rPr>
        <w:t xml:space="preserve">ures, may well hold even more positive surprises in store for Italy if focused on certain more strategic areas, be they consolidated or emerging. Twelve countries with the highest potential growth rate: </w:t>
      </w:r>
      <w:r w:rsidRPr="00624EEE">
        <w:rPr>
          <w:rFonts w:ascii="Calibri" w:hAnsi="Calibri" w:cs="Calibri"/>
          <w:b/>
          <w:kern w:val="0"/>
          <w:sz w:val="22"/>
          <w:szCs w:val="22"/>
          <w:lang w:val="en-GB"/>
        </w:rPr>
        <w:t>Japan, Mexico, South Korea, Brazil, Vietnam, China, Thailand, Indonesia, Australia, and India, in addition to the two main non-EU outlet markets, the United States and the United Kingdom</w:t>
      </w:r>
      <w:r w:rsidRPr="00624EEE">
        <w:rPr>
          <w:rFonts w:ascii="Calibri" w:hAnsi="Calibri" w:cs="Calibri"/>
          <w:kern w:val="0"/>
          <w:sz w:val="22"/>
          <w:szCs w:val="22"/>
          <w:lang w:val="en-GB"/>
        </w:rPr>
        <w:t xml:space="preserve">. According to Unione Italiana Vini and Vinitaly, these are the areas where better penetration is needed to broaden the market reach of a sector that still concentrates excessively on the top five outlet markets, which alone account for 60% of total exports. The goal is to consolidate quality production, </w:t>
      </w:r>
      <w:r w:rsidR="003B2D43">
        <w:rPr>
          <w:rFonts w:ascii="Calibri" w:hAnsi="Calibri" w:cs="Calibri"/>
          <w:kern w:val="0"/>
          <w:sz w:val="22"/>
          <w:szCs w:val="22"/>
          <w:lang w:val="en-GB"/>
        </w:rPr>
        <w:t xml:space="preserve">overcome </w:t>
      </w:r>
      <w:r w:rsidRPr="00624EEE">
        <w:rPr>
          <w:rFonts w:ascii="Calibri" w:hAnsi="Calibri" w:cs="Calibri"/>
          <w:kern w:val="0"/>
          <w:sz w:val="22"/>
          <w:szCs w:val="22"/>
          <w:lang w:val="en-GB"/>
        </w:rPr>
        <w:t>difficulties, and raise the positioning bar; The latter is considered a strategic topic for exports by such a winemaking superpower as Italy, with wine – according to Prometeia – ranking second in terms of the international balance of trade among traditional Made in Italy sectors at 7.2 billion euros in 2025. “The value of exports in 2025 fell by almost 4%,” said the head of the Observatory, Carlo Flamini, “but, according to our estimates, a 20% premium share instead of the current 17% would have softened this negative balance down to -0.7%. Furthermore, if Italy has set itself the goal of increasing the role of premium products in its offering by 1 percentage point per year (+11% in value over 5 years), general exports would benefit, halting the decline that – with constant factors – is expected to continue until at least 2029, for a cumulative negative balance of -12% for the period 2024/2029.”</w:t>
      </w:r>
    </w:p>
    <w:p w14:paraId="58A34FD5" w14:textId="14C98622" w:rsidR="00140CDF" w:rsidRPr="00624EEE" w:rsidRDefault="00140CDF" w:rsidP="00140CDF">
      <w:pPr>
        <w:jc w:val="both"/>
        <w:rPr>
          <w:rFonts w:ascii="Calibri" w:hAnsi="Calibri" w:cs="Calibri"/>
          <w:kern w:val="0"/>
          <w:sz w:val="22"/>
          <w:szCs w:val="22"/>
          <w:lang w:val="en-GB"/>
        </w:rPr>
      </w:pPr>
      <w:r w:rsidRPr="00624EEE">
        <w:rPr>
          <w:rFonts w:ascii="Calibri" w:hAnsi="Calibri" w:cs="Calibri"/>
          <w:kern w:val="0"/>
          <w:sz w:val="22"/>
          <w:szCs w:val="22"/>
          <w:lang w:val="en-GB"/>
        </w:rPr>
        <w:t xml:space="preserve">The Uiv-Vinitaly ranking provides a </w:t>
      </w:r>
      <w:r w:rsidRPr="00624EEE">
        <w:rPr>
          <w:rFonts w:ascii="Calibri" w:hAnsi="Calibri" w:cs="Calibri"/>
          <w:b/>
          <w:i/>
          <w:kern w:val="0"/>
          <w:sz w:val="22"/>
          <w:szCs w:val="22"/>
          <w:lang w:val="en-GB"/>
        </w:rPr>
        <w:t>Premium Wine Opportunity Index</w:t>
      </w:r>
      <w:r w:rsidRPr="00624EEE">
        <w:rPr>
          <w:rFonts w:ascii="Calibri" w:hAnsi="Calibri" w:cs="Calibri"/>
          <w:kern w:val="0"/>
          <w:sz w:val="22"/>
          <w:szCs w:val="22"/>
          <w:lang w:val="en-GB"/>
        </w:rPr>
        <w:t xml:space="preserve"> with the 10 most interesting destinations developed by interlinking, among other things, Italian export data by price point, consumption dynamics and competitive factors on individual markets: The range goes from Japan (index 91.4) to Mexico (86.3), Brazil (78.1), South Korea (85.1) and China (72.4), through to smaller destinations which – in the general panorama of Italian wine – may seem marginal but, when looked at through “Premium lenses”, become extremely interesting: Thailand, Vietnam, Indonesia, and India all have scores above 60. </w:t>
      </w:r>
    </w:p>
    <w:p w14:paraId="0C3A8243" w14:textId="439219A6" w:rsidR="00140CDF" w:rsidRPr="00624EEE" w:rsidRDefault="00140CDF" w:rsidP="00140CDF">
      <w:pPr>
        <w:jc w:val="both"/>
        <w:rPr>
          <w:rFonts w:ascii="Calibri" w:hAnsi="Calibri" w:cs="Calibri"/>
          <w:kern w:val="0"/>
          <w:sz w:val="22"/>
          <w:szCs w:val="22"/>
          <w:lang w:val="en-GB"/>
        </w:rPr>
      </w:pPr>
      <w:r w:rsidRPr="00624EEE">
        <w:rPr>
          <w:rFonts w:ascii="Calibri" w:hAnsi="Calibri" w:cs="Calibri"/>
          <w:kern w:val="0"/>
          <w:sz w:val="22"/>
          <w:szCs w:val="22"/>
          <w:lang w:val="en-GB"/>
        </w:rPr>
        <w:t>Obviously,</w:t>
      </w:r>
      <w:r w:rsidR="00B75A39">
        <w:rPr>
          <w:rFonts w:ascii="Calibri" w:hAnsi="Calibri" w:cs="Calibri"/>
          <w:kern w:val="0"/>
          <w:sz w:val="22"/>
          <w:szCs w:val="22"/>
          <w:lang w:val="en-GB"/>
        </w:rPr>
        <w:t xml:space="preserve"> </w:t>
      </w:r>
      <w:r w:rsidRPr="00624EEE">
        <w:rPr>
          <w:rFonts w:ascii="Calibri" w:hAnsi="Calibri" w:cs="Calibri"/>
          <w:b/>
          <w:kern w:val="0"/>
          <w:sz w:val="22"/>
          <w:szCs w:val="22"/>
          <w:lang w:val="en-GB"/>
        </w:rPr>
        <w:t>markets</w:t>
      </w:r>
      <w:r w:rsidRPr="00624EEE">
        <w:rPr>
          <w:rFonts w:ascii="Calibri" w:hAnsi="Calibri" w:cs="Calibri"/>
          <w:kern w:val="0"/>
          <w:sz w:val="22"/>
          <w:szCs w:val="22"/>
          <w:lang w:val="en-GB"/>
        </w:rPr>
        <w:t xml:space="preserve"> that cannot be excluded include </w:t>
      </w:r>
      <w:r w:rsidRPr="00624EEE">
        <w:rPr>
          <w:rFonts w:ascii="Calibri" w:hAnsi="Calibri" w:cs="Calibri"/>
          <w:b/>
          <w:kern w:val="0"/>
          <w:sz w:val="22"/>
          <w:szCs w:val="22"/>
          <w:lang w:val="en-GB"/>
        </w:rPr>
        <w:t>consolidated</w:t>
      </w:r>
      <w:r w:rsidRPr="00624EEE">
        <w:rPr>
          <w:rFonts w:ascii="Calibri" w:hAnsi="Calibri" w:cs="Calibri"/>
          <w:kern w:val="0"/>
          <w:sz w:val="22"/>
          <w:szCs w:val="22"/>
          <w:lang w:val="en-GB"/>
        </w:rPr>
        <w:t xml:space="preserve"> areas such as the </w:t>
      </w:r>
      <w:r w:rsidRPr="00624EEE">
        <w:rPr>
          <w:rFonts w:ascii="Calibri" w:hAnsi="Calibri" w:cs="Calibri"/>
          <w:b/>
          <w:kern w:val="0"/>
          <w:sz w:val="22"/>
          <w:szCs w:val="22"/>
          <w:lang w:val="en-GB"/>
        </w:rPr>
        <w:t>USA, UK and Japan</w:t>
      </w:r>
      <w:r w:rsidRPr="00624EEE">
        <w:rPr>
          <w:rFonts w:ascii="Calibri" w:hAnsi="Calibri" w:cs="Calibri"/>
          <w:kern w:val="0"/>
          <w:sz w:val="22"/>
          <w:szCs w:val="22"/>
          <w:lang w:val="en-GB"/>
        </w:rPr>
        <w:t xml:space="preserve">. In the first case, the recessionary stage will generally also affect the premium segment - but not Italian products, in a distinct contrast (+4%) brought about by continued success in the sparkling wine segment, starting with Prosecco, now called upon to achieve a significant evolutionary leap in terms of a younger target group as well as an upgrade in positioning. There is room in the UK to strengthen the lightweight position of Italian premium wines until now with growth </w:t>
      </w:r>
      <w:r w:rsidR="003B2D43" w:rsidRPr="00624EEE">
        <w:rPr>
          <w:rFonts w:ascii="Calibri" w:hAnsi="Calibri" w:cs="Calibri"/>
          <w:kern w:val="0"/>
          <w:sz w:val="22"/>
          <w:szCs w:val="22"/>
          <w:lang w:val="en-GB"/>
        </w:rPr>
        <w:t>(</w:t>
      </w:r>
      <w:r w:rsidR="003B2D43">
        <w:rPr>
          <w:rFonts w:ascii="Calibri" w:hAnsi="Calibri" w:cs="Calibri"/>
          <w:kern w:val="0"/>
          <w:sz w:val="22"/>
          <w:szCs w:val="22"/>
          <w:lang w:val="en-GB"/>
        </w:rPr>
        <w:t>+</w:t>
      </w:r>
      <w:r w:rsidR="003B2D43" w:rsidRPr="00624EEE">
        <w:rPr>
          <w:rFonts w:ascii="Calibri" w:hAnsi="Calibri" w:cs="Calibri"/>
          <w:kern w:val="0"/>
          <w:sz w:val="22"/>
          <w:szCs w:val="22"/>
          <w:lang w:val="en-GB"/>
        </w:rPr>
        <w:t xml:space="preserve">3%) </w:t>
      </w:r>
      <w:r w:rsidRPr="00624EEE">
        <w:rPr>
          <w:rFonts w:ascii="Calibri" w:hAnsi="Calibri" w:cs="Calibri"/>
          <w:kern w:val="0"/>
          <w:sz w:val="22"/>
          <w:szCs w:val="22"/>
          <w:lang w:val="en-GB"/>
        </w:rPr>
        <w:t xml:space="preserve">even for still red and rosé wines from Tuscany, Piedmont, Apulia and Abruzzo. In Japan (top of the promising country ranking), the focus should possibly be set even higher than the Premium segment to enter the luxury wine category, destined to reach a peak share of 20%. </w:t>
      </w:r>
    </w:p>
    <w:p w14:paraId="3BA3FCB0" w14:textId="4B8393A1" w:rsidR="00140CDF" w:rsidRPr="00624EEE" w:rsidRDefault="00140CDF" w:rsidP="00140CDF">
      <w:pPr>
        <w:jc w:val="both"/>
        <w:rPr>
          <w:rFonts w:ascii="Calibri" w:hAnsi="Calibri" w:cs="Calibri"/>
          <w:kern w:val="0"/>
          <w:sz w:val="22"/>
          <w:szCs w:val="22"/>
          <w:lang w:val="en-GB"/>
        </w:rPr>
      </w:pPr>
      <w:r w:rsidRPr="00624EEE">
        <w:rPr>
          <w:rFonts w:ascii="Calibri" w:hAnsi="Calibri" w:cs="Calibri"/>
          <w:kern w:val="0"/>
          <w:sz w:val="22"/>
          <w:szCs w:val="22"/>
          <w:lang w:val="en-GB"/>
        </w:rPr>
        <w:lastRenderedPageBreak/>
        <w:t xml:space="preserve">Then there is the group of </w:t>
      </w:r>
      <w:r w:rsidRPr="00624EEE">
        <w:rPr>
          <w:rFonts w:ascii="Calibri" w:hAnsi="Calibri" w:cs="Calibri"/>
          <w:b/>
          <w:kern w:val="0"/>
          <w:sz w:val="22"/>
          <w:szCs w:val="22"/>
          <w:lang w:val="en-GB"/>
        </w:rPr>
        <w:t>markets ready for a second restart</w:t>
      </w:r>
      <w:r w:rsidRPr="00624EEE">
        <w:rPr>
          <w:rFonts w:ascii="Calibri" w:hAnsi="Calibri" w:cs="Calibri"/>
          <w:kern w:val="0"/>
          <w:sz w:val="22"/>
          <w:szCs w:val="22"/>
          <w:lang w:val="en-GB"/>
        </w:rPr>
        <w:t xml:space="preserve">. Beginning with </w:t>
      </w:r>
      <w:r w:rsidRPr="00624EEE">
        <w:rPr>
          <w:rFonts w:ascii="Calibri" w:hAnsi="Calibri" w:cs="Calibri"/>
          <w:b/>
          <w:kern w:val="0"/>
          <w:sz w:val="22"/>
          <w:szCs w:val="22"/>
          <w:lang w:val="en-GB"/>
        </w:rPr>
        <w:t>China</w:t>
      </w:r>
      <w:r w:rsidRPr="00624EEE">
        <w:rPr>
          <w:rFonts w:ascii="Calibri" w:hAnsi="Calibri" w:cs="Calibri"/>
          <w:kern w:val="0"/>
          <w:sz w:val="22"/>
          <w:szCs w:val="22"/>
          <w:lang w:val="en-GB"/>
        </w:rPr>
        <w:t xml:space="preserve"> (72.4 score): While it is true that consumption in terms of volume has declined sharply over the last five years, the evolutionary path of demand in China seems be looking at the middle-upper end of the shelf. From now until 2029, the value of Premium wines will post +10%, with Italy at +2.5% thanks above all to sparkling wines (+9%) and aromatic wines such as Moscato d'Asti. The South Korean market has similar dynamics to China, while on the other side of the world </w:t>
      </w:r>
      <w:r w:rsidRPr="00624EEE">
        <w:rPr>
          <w:rFonts w:ascii="Calibri" w:hAnsi="Calibri" w:cs="Calibri"/>
          <w:b/>
          <w:kern w:val="0"/>
          <w:sz w:val="22"/>
          <w:szCs w:val="22"/>
          <w:lang w:val="en-GB"/>
        </w:rPr>
        <w:t>Mexico and Brazil</w:t>
      </w:r>
      <w:r w:rsidRPr="00624EEE">
        <w:rPr>
          <w:rFonts w:ascii="Calibri" w:hAnsi="Calibri" w:cs="Calibri"/>
          <w:kern w:val="0"/>
          <w:sz w:val="22"/>
          <w:szCs w:val="22"/>
          <w:lang w:val="en-GB"/>
        </w:rPr>
        <w:t xml:space="preserve"> (benefiting from the progressive reduction of duties) seem to offer Italian wineries new avenues, in addition to classics such as Lambrusco that pioneered these markets. Italy's objective in </w:t>
      </w:r>
      <w:r w:rsidRPr="00624EEE">
        <w:rPr>
          <w:rFonts w:ascii="Calibri" w:hAnsi="Calibri" w:cs="Calibri"/>
          <w:b/>
          <w:kern w:val="0"/>
          <w:sz w:val="22"/>
          <w:szCs w:val="22"/>
          <w:lang w:val="en-GB"/>
        </w:rPr>
        <w:t>South Korea</w:t>
      </w:r>
      <w:r w:rsidRPr="00624EEE">
        <w:rPr>
          <w:rFonts w:ascii="Calibri" w:hAnsi="Calibri" w:cs="Calibri"/>
          <w:kern w:val="0"/>
          <w:sz w:val="22"/>
          <w:szCs w:val="22"/>
          <w:lang w:val="en-GB"/>
        </w:rPr>
        <w:t xml:space="preserve"> could be in the medium-term: today, premium wines account for 27% of the total market - but this figure drops to 6% for Italian wines. In Mexico, premium wines </w:t>
      </w:r>
      <w:r w:rsidR="00B75A39" w:rsidRPr="00624EEE">
        <w:rPr>
          <w:rFonts w:ascii="Calibri" w:hAnsi="Calibri" w:cs="Calibri"/>
          <w:kern w:val="0"/>
          <w:sz w:val="22"/>
          <w:szCs w:val="22"/>
          <w:lang w:val="en-GB"/>
        </w:rPr>
        <w:t>have</w:t>
      </w:r>
      <w:r w:rsidRPr="00624EEE">
        <w:rPr>
          <w:rFonts w:ascii="Calibri" w:hAnsi="Calibri" w:cs="Calibri"/>
          <w:kern w:val="0"/>
          <w:sz w:val="22"/>
          <w:szCs w:val="22"/>
          <w:lang w:val="en-GB"/>
        </w:rPr>
        <w:t xml:space="preserve"> a 10% share of total consumption%, with Italy still just under half that figure, but with growth rates – thanks to reds – expected to be higher than average by 2029 (+15% versus +12%). </w:t>
      </w:r>
    </w:p>
    <w:p w14:paraId="1D21B632" w14:textId="32F5CDF9" w:rsidR="00140CDF" w:rsidRPr="00624EEE" w:rsidRDefault="00140CDF" w:rsidP="00140CDF">
      <w:pPr>
        <w:jc w:val="both"/>
        <w:rPr>
          <w:rFonts w:ascii="Calibri" w:hAnsi="Calibri" w:cs="Calibri"/>
          <w:bCs/>
          <w:kern w:val="0"/>
          <w:sz w:val="22"/>
          <w:szCs w:val="22"/>
          <w:lang w:val="en-GB"/>
        </w:rPr>
      </w:pPr>
      <w:r w:rsidRPr="00624EEE">
        <w:rPr>
          <w:rFonts w:ascii="Calibri" w:hAnsi="Calibri" w:cs="Calibri"/>
          <w:b/>
          <w:bCs/>
          <w:kern w:val="0"/>
          <w:sz w:val="22"/>
          <w:szCs w:val="22"/>
          <w:lang w:val="en-GB"/>
        </w:rPr>
        <w:t xml:space="preserve">New generation markets </w:t>
      </w:r>
      <w:r w:rsidRPr="00624EEE">
        <w:rPr>
          <w:rFonts w:ascii="Calibri" w:hAnsi="Calibri" w:cs="Calibri"/>
          <w:bCs/>
          <w:kern w:val="0"/>
          <w:sz w:val="22"/>
          <w:szCs w:val="22"/>
          <w:lang w:val="en-GB"/>
        </w:rPr>
        <w:t xml:space="preserve">are still relatively small and have little impact on Italy's export </w:t>
      </w:r>
      <w:r w:rsidR="00B75A39" w:rsidRPr="00624EEE">
        <w:rPr>
          <w:rFonts w:ascii="Calibri" w:hAnsi="Calibri" w:cs="Calibri"/>
          <w:bCs/>
          <w:kern w:val="0"/>
          <w:sz w:val="22"/>
          <w:szCs w:val="22"/>
          <w:lang w:val="en-GB"/>
        </w:rPr>
        <w:t>portfolio but</w:t>
      </w:r>
      <w:r w:rsidRPr="00624EEE">
        <w:rPr>
          <w:rFonts w:ascii="Calibri" w:hAnsi="Calibri" w:cs="Calibri"/>
          <w:bCs/>
          <w:kern w:val="0"/>
          <w:sz w:val="22"/>
          <w:szCs w:val="22"/>
          <w:lang w:val="en-GB"/>
        </w:rPr>
        <w:t xml:space="preserve"> are posting constant growth rates. The area comprising </w:t>
      </w:r>
      <w:r w:rsidRPr="00624EEE">
        <w:rPr>
          <w:rFonts w:ascii="Calibri" w:hAnsi="Calibri" w:cs="Calibri"/>
          <w:b/>
          <w:bCs/>
          <w:kern w:val="0"/>
          <w:sz w:val="22"/>
          <w:szCs w:val="22"/>
          <w:lang w:val="en-GB"/>
        </w:rPr>
        <w:t>Thailand</w:t>
      </w:r>
      <w:r w:rsidRPr="00624EEE">
        <w:rPr>
          <w:rFonts w:ascii="Calibri" w:hAnsi="Calibri" w:cs="Calibri"/>
          <w:bCs/>
          <w:kern w:val="0"/>
          <w:sz w:val="22"/>
          <w:szCs w:val="22"/>
          <w:lang w:val="en-GB"/>
        </w:rPr>
        <w:t xml:space="preserve"> (+27% estimated Premium growth), </w:t>
      </w:r>
      <w:r w:rsidRPr="00624EEE">
        <w:rPr>
          <w:rFonts w:ascii="Calibri" w:hAnsi="Calibri" w:cs="Calibri"/>
          <w:b/>
          <w:bCs/>
          <w:kern w:val="0"/>
          <w:sz w:val="22"/>
          <w:szCs w:val="22"/>
          <w:lang w:val="en-GB"/>
        </w:rPr>
        <w:t>Vietnam</w:t>
      </w:r>
      <w:r w:rsidRPr="00624EEE">
        <w:rPr>
          <w:rFonts w:ascii="Calibri" w:hAnsi="Calibri" w:cs="Calibri"/>
          <w:bCs/>
          <w:kern w:val="0"/>
          <w:sz w:val="22"/>
          <w:szCs w:val="22"/>
          <w:lang w:val="en-GB"/>
        </w:rPr>
        <w:t xml:space="preserve"> (+25%), the </w:t>
      </w:r>
      <w:r w:rsidRPr="00624EEE">
        <w:rPr>
          <w:rFonts w:ascii="Calibri" w:hAnsi="Calibri" w:cs="Calibri"/>
          <w:b/>
          <w:bCs/>
          <w:kern w:val="0"/>
          <w:sz w:val="22"/>
          <w:szCs w:val="22"/>
          <w:lang w:val="en-GB"/>
        </w:rPr>
        <w:t>Philippine</w:t>
      </w:r>
      <w:r w:rsidRPr="00624EEE">
        <w:rPr>
          <w:rFonts w:ascii="Calibri" w:hAnsi="Calibri" w:cs="Calibri"/>
          <w:bCs/>
          <w:kern w:val="0"/>
          <w:sz w:val="22"/>
          <w:szCs w:val="22"/>
          <w:lang w:val="en-GB"/>
        </w:rPr>
        <w:t xml:space="preserve"> (+30%) and </w:t>
      </w:r>
      <w:r w:rsidRPr="00624EEE">
        <w:rPr>
          <w:rFonts w:ascii="Calibri" w:hAnsi="Calibri" w:cs="Calibri"/>
          <w:b/>
          <w:bCs/>
          <w:kern w:val="0"/>
          <w:sz w:val="22"/>
          <w:szCs w:val="22"/>
          <w:lang w:val="en-GB"/>
        </w:rPr>
        <w:t>India</w:t>
      </w:r>
      <w:r w:rsidRPr="00624EEE">
        <w:rPr>
          <w:rFonts w:ascii="Calibri" w:hAnsi="Calibri" w:cs="Calibri"/>
          <w:bCs/>
          <w:kern w:val="0"/>
          <w:sz w:val="22"/>
          <w:szCs w:val="22"/>
          <w:lang w:val="en-GB"/>
        </w:rPr>
        <w:t xml:space="preserve"> (+76%), unlike Japan and South Korea, share a strong youthful connotation on the consumption side, which at first sight takes divergent paths: on the one hand, the popularity of cocktails, including wine-based recipes, and, on the other, the impetus to understand wine as a product in its own right, with WSET courses enjoying extremely high penetration rates among younger audiences, especially women. The common thread linking cocktails and wine will obviously be sparkling wine but there are also fine expectations for still wines, including whites.</w:t>
      </w:r>
    </w:p>
    <w:p w14:paraId="31574FDE" w14:textId="759A80CB" w:rsidR="00140CDF" w:rsidRPr="00624EEE" w:rsidRDefault="00140CDF" w:rsidP="00140CDF">
      <w:pPr>
        <w:jc w:val="both"/>
        <w:rPr>
          <w:rFonts w:ascii="Calibri" w:hAnsi="Calibri" w:cs="Calibri"/>
          <w:kern w:val="0"/>
          <w:sz w:val="22"/>
          <w:szCs w:val="22"/>
          <w:lang w:val="en-GB"/>
        </w:rPr>
      </w:pPr>
      <w:r w:rsidRPr="00624EEE">
        <w:rPr>
          <w:rFonts w:ascii="Calibri" w:hAnsi="Calibri" w:cs="Calibri"/>
          <w:kern w:val="0"/>
          <w:sz w:val="22"/>
          <w:szCs w:val="22"/>
          <w:lang w:val="en-GB"/>
        </w:rPr>
        <w:t xml:space="preserve">Inasmuch, </w:t>
      </w:r>
      <w:r w:rsidRPr="00624EEE">
        <w:rPr>
          <w:rFonts w:ascii="Calibri" w:hAnsi="Calibri" w:cs="Calibri"/>
          <w:b/>
          <w:kern w:val="0"/>
          <w:sz w:val="22"/>
          <w:szCs w:val="22"/>
          <w:lang w:val="en-GB"/>
        </w:rPr>
        <w:t>Vinitaly</w:t>
      </w:r>
      <w:r w:rsidRPr="00624EEE">
        <w:rPr>
          <w:rFonts w:ascii="Calibri" w:hAnsi="Calibri" w:cs="Calibri"/>
          <w:kern w:val="0"/>
          <w:sz w:val="22"/>
          <w:szCs w:val="22"/>
          <w:lang w:val="en-GB"/>
        </w:rPr>
        <w:t xml:space="preserve"> 2026 (12-15 April) is expected to welcome more than 30,000 international operators from 130 countries, in addition to 1,000 top buyers selected, invited and hosted jointly by Veronafiere and ITA-Italian Trade Agency. Outside the EU, significant delegations will arrive from North America, as well as Asia, with an increase in arrivals from China, India, Japan, and Thailand, not to mention Vietnam, South Korea, Singapore, Malaysia, and the Philippines. Impressive attendance is also expected from South </w:t>
      </w:r>
      <w:r w:rsidR="00351026">
        <w:rPr>
          <w:rFonts w:ascii="Calibri" w:hAnsi="Calibri" w:cs="Calibri"/>
          <w:kern w:val="0"/>
          <w:sz w:val="22"/>
          <w:szCs w:val="22"/>
          <w:lang w:val="en-GB"/>
        </w:rPr>
        <w:t xml:space="preserve">&amp; Central </w:t>
      </w:r>
      <w:r w:rsidRPr="00624EEE">
        <w:rPr>
          <w:rFonts w:ascii="Calibri" w:hAnsi="Calibri" w:cs="Calibri"/>
          <w:kern w:val="0"/>
          <w:sz w:val="22"/>
          <w:szCs w:val="22"/>
          <w:lang w:val="en-GB"/>
        </w:rPr>
        <w:t>America, primarily Brazil and Mexico, as well as strong growth in incoming visitors from Africa, this year expanding its scope to include 10 countries.</w:t>
      </w:r>
    </w:p>
    <w:p w14:paraId="7D9FB7DC" w14:textId="77777777" w:rsidR="00140CDF" w:rsidRPr="00624EEE" w:rsidRDefault="00140CDF" w:rsidP="00140CDF">
      <w:pPr>
        <w:rPr>
          <w:rFonts w:ascii="Calibri" w:hAnsi="Calibri" w:cs="Calibri"/>
          <w:kern w:val="0"/>
          <w:sz w:val="22"/>
          <w:szCs w:val="22"/>
          <w:lang w:val="en-GB"/>
        </w:rPr>
      </w:pPr>
    </w:p>
    <w:p w14:paraId="735D664F" w14:textId="77777777" w:rsidR="00140CDF" w:rsidRPr="00624EEE" w:rsidRDefault="00140CDF" w:rsidP="00140CDF">
      <w:pPr>
        <w:spacing w:after="0" w:line="23" w:lineRule="atLeast"/>
        <w:rPr>
          <w:b/>
          <w:bCs/>
          <w:kern w:val="0"/>
          <w:sz w:val="18"/>
          <w:szCs w:val="18"/>
          <w:lang w:val="en-GB"/>
        </w:rPr>
      </w:pPr>
      <w:r w:rsidRPr="00624EEE">
        <w:rPr>
          <w:b/>
          <w:bCs/>
          <w:kern w:val="0"/>
          <w:sz w:val="18"/>
          <w:szCs w:val="18"/>
          <w:lang w:val="en-GB"/>
        </w:rPr>
        <w:t>Veronafiere Corporate &amp; Products Media Area</w:t>
      </w:r>
    </w:p>
    <w:p w14:paraId="612ADA69" w14:textId="77777777" w:rsidR="00140CDF" w:rsidRPr="00624EEE" w:rsidRDefault="00140CDF" w:rsidP="00140CDF">
      <w:pPr>
        <w:spacing w:after="0" w:line="23" w:lineRule="atLeast"/>
        <w:rPr>
          <w:kern w:val="0"/>
          <w:sz w:val="18"/>
          <w:szCs w:val="18"/>
          <w:lang w:val="en-GB"/>
        </w:rPr>
      </w:pPr>
      <w:r w:rsidRPr="00624EEE">
        <w:rPr>
          <w:kern w:val="0"/>
          <w:sz w:val="18"/>
          <w:szCs w:val="18"/>
          <w:lang w:val="en-GB"/>
        </w:rPr>
        <w:t>Director - Carlo Alberto Delaini</w:t>
      </w:r>
    </w:p>
    <w:p w14:paraId="4409D5C5" w14:textId="77777777" w:rsidR="00140CDF" w:rsidRPr="00624EEE" w:rsidRDefault="00140CDF" w:rsidP="00140CDF">
      <w:pPr>
        <w:spacing w:after="0" w:line="23" w:lineRule="atLeast"/>
        <w:rPr>
          <w:kern w:val="0"/>
          <w:sz w:val="18"/>
          <w:szCs w:val="18"/>
          <w:lang w:val="en-GB"/>
        </w:rPr>
      </w:pPr>
      <w:r w:rsidRPr="00624EEE">
        <w:rPr>
          <w:kern w:val="0"/>
          <w:sz w:val="18"/>
          <w:szCs w:val="18"/>
          <w:lang w:val="en-GB"/>
        </w:rPr>
        <w:t>Press Office Manager - Francesco Marchi</w:t>
      </w:r>
    </w:p>
    <w:p w14:paraId="485AC86C" w14:textId="77777777" w:rsidR="00140CDF" w:rsidRPr="00624EEE" w:rsidRDefault="00140CDF" w:rsidP="00140CDF">
      <w:pPr>
        <w:spacing w:after="0" w:line="23" w:lineRule="atLeast"/>
        <w:rPr>
          <w:kern w:val="0"/>
          <w:sz w:val="18"/>
          <w:szCs w:val="18"/>
          <w:lang w:val="en-GB"/>
        </w:rPr>
      </w:pPr>
      <w:r w:rsidRPr="00624EEE">
        <w:rPr>
          <w:kern w:val="0"/>
          <w:sz w:val="18"/>
          <w:szCs w:val="18"/>
          <w:lang w:val="en-GB"/>
        </w:rPr>
        <w:t>Tel.: + 39.045.829.83.50 - 82.42 - 82.10 – 84.27</w:t>
      </w:r>
    </w:p>
    <w:p w14:paraId="5DC7B99D" w14:textId="77777777" w:rsidR="00140CDF" w:rsidRPr="00624EEE" w:rsidRDefault="00140CDF" w:rsidP="00140CDF">
      <w:pPr>
        <w:spacing w:after="0" w:line="23" w:lineRule="atLeast"/>
        <w:rPr>
          <w:kern w:val="0"/>
          <w:sz w:val="18"/>
          <w:szCs w:val="18"/>
          <w:lang w:val="en-GB"/>
        </w:rPr>
      </w:pPr>
      <w:r w:rsidRPr="00624EEE">
        <w:rPr>
          <w:kern w:val="0"/>
          <w:sz w:val="18"/>
          <w:szCs w:val="18"/>
          <w:lang w:val="en-GB"/>
        </w:rPr>
        <w:t xml:space="preserve">E-mail: </w:t>
      </w:r>
      <w:hyperlink r:id="rId9" w:history="1">
        <w:r w:rsidRPr="00624EEE">
          <w:rPr>
            <w:rStyle w:val="Collegamentoipertestuale"/>
            <w:kern w:val="0"/>
            <w:sz w:val="18"/>
            <w:szCs w:val="18"/>
            <w:lang w:val="en-GB"/>
          </w:rPr>
          <w:t>pressoffice@veronafiere.it</w:t>
        </w:r>
      </w:hyperlink>
      <w:r w:rsidRPr="00624EEE">
        <w:rPr>
          <w:kern w:val="0"/>
          <w:sz w:val="18"/>
          <w:szCs w:val="18"/>
          <w:lang w:val="en-GB"/>
        </w:rPr>
        <w:t xml:space="preserve">; </w:t>
      </w:r>
    </w:p>
    <w:p w14:paraId="5228A8D5" w14:textId="77777777" w:rsidR="00140CDF" w:rsidRPr="00624EEE" w:rsidRDefault="00140CDF" w:rsidP="00140CDF">
      <w:pPr>
        <w:spacing w:after="0" w:line="23" w:lineRule="atLeast"/>
        <w:rPr>
          <w:kern w:val="0"/>
          <w:sz w:val="18"/>
          <w:szCs w:val="18"/>
          <w:lang w:val="en-GB"/>
        </w:rPr>
      </w:pPr>
      <w:r w:rsidRPr="00624EEE">
        <w:rPr>
          <w:kern w:val="0"/>
          <w:sz w:val="18"/>
          <w:szCs w:val="18"/>
          <w:lang w:val="en-GB"/>
        </w:rPr>
        <w:t>Twitter: @pressVRfiere | Facebook: @veronafiere</w:t>
      </w:r>
    </w:p>
    <w:p w14:paraId="7CE1C353" w14:textId="77777777" w:rsidR="00140CDF" w:rsidRPr="00624EEE" w:rsidRDefault="00140CDF" w:rsidP="00140CDF">
      <w:pPr>
        <w:spacing w:after="0" w:line="23" w:lineRule="atLeast"/>
        <w:rPr>
          <w:rStyle w:val="Collegamentoipertestuale"/>
          <w:kern w:val="0"/>
          <w:sz w:val="18"/>
          <w:szCs w:val="18"/>
          <w:lang w:val="en-GB"/>
        </w:rPr>
      </w:pPr>
      <w:r w:rsidRPr="00624EEE">
        <w:rPr>
          <w:kern w:val="0"/>
          <w:sz w:val="18"/>
          <w:szCs w:val="18"/>
          <w:lang w:val="en-GB"/>
        </w:rPr>
        <w:t xml:space="preserve">Web: </w:t>
      </w:r>
      <w:hyperlink r:id="rId10" w:history="1">
        <w:r w:rsidRPr="00624EEE">
          <w:rPr>
            <w:rStyle w:val="Collegamentoipertestuale"/>
            <w:kern w:val="0"/>
            <w:sz w:val="18"/>
            <w:szCs w:val="18"/>
            <w:lang w:val="en-GB"/>
          </w:rPr>
          <w:t>www.veronafiere.it</w:t>
        </w:r>
      </w:hyperlink>
    </w:p>
    <w:p w14:paraId="7C0F4015" w14:textId="77777777" w:rsidR="00140CDF" w:rsidRPr="00624EEE" w:rsidRDefault="00140CDF" w:rsidP="00140CDF">
      <w:pPr>
        <w:spacing w:after="0" w:line="23" w:lineRule="atLeast"/>
        <w:rPr>
          <w:rStyle w:val="Collegamentoipertestuale"/>
          <w:kern w:val="0"/>
          <w:sz w:val="18"/>
          <w:szCs w:val="18"/>
          <w:lang w:val="en-GB"/>
        </w:rPr>
      </w:pPr>
    </w:p>
    <w:p w14:paraId="701A6C6C" w14:textId="77777777" w:rsidR="00140CDF" w:rsidRPr="00624EEE" w:rsidRDefault="00140CDF" w:rsidP="00140CDF">
      <w:pPr>
        <w:spacing w:after="0" w:line="23" w:lineRule="atLeast"/>
        <w:rPr>
          <w:b/>
          <w:bCs/>
          <w:kern w:val="0"/>
          <w:sz w:val="18"/>
          <w:szCs w:val="18"/>
          <w:lang w:val="en-GB"/>
        </w:rPr>
      </w:pPr>
      <w:r w:rsidRPr="00624EEE">
        <w:rPr>
          <w:b/>
          <w:bCs/>
          <w:kern w:val="0"/>
          <w:sz w:val="18"/>
          <w:szCs w:val="18"/>
          <w:lang w:val="en-GB"/>
        </w:rPr>
        <w:t>ispropress</w:t>
      </w:r>
    </w:p>
    <w:p w14:paraId="40BE62BF" w14:textId="77777777" w:rsidR="00140CDF" w:rsidRPr="00624EEE" w:rsidRDefault="00140CDF" w:rsidP="00140CDF">
      <w:pPr>
        <w:spacing w:after="0"/>
        <w:jc w:val="both"/>
        <w:rPr>
          <w:kern w:val="0"/>
          <w:sz w:val="18"/>
          <w:szCs w:val="18"/>
          <w:lang w:val="en-GB"/>
        </w:rPr>
      </w:pPr>
      <w:r w:rsidRPr="00624EEE">
        <w:rPr>
          <w:kern w:val="0"/>
          <w:sz w:val="18"/>
          <w:szCs w:val="18"/>
          <w:lang w:val="en-GB"/>
        </w:rPr>
        <w:t xml:space="preserve">Benny Lonardi (393.455.5590; </w:t>
      </w:r>
      <w:hyperlink r:id="rId11" w:history="1">
        <w:r w:rsidRPr="00624EEE">
          <w:rPr>
            <w:rStyle w:val="Collegamentoipertestuale"/>
            <w:kern w:val="0"/>
            <w:sz w:val="18"/>
            <w:szCs w:val="18"/>
            <w:lang w:val="en-GB"/>
          </w:rPr>
          <w:t>direzione@ispropress.it</w:t>
        </w:r>
      </w:hyperlink>
      <w:r w:rsidRPr="00624EEE">
        <w:rPr>
          <w:kern w:val="0"/>
          <w:sz w:val="18"/>
          <w:szCs w:val="18"/>
          <w:lang w:val="en-GB"/>
        </w:rPr>
        <w:t>)</w:t>
      </w:r>
    </w:p>
    <w:p w14:paraId="62DF086F" w14:textId="77777777" w:rsidR="00140CDF" w:rsidRPr="00624EEE" w:rsidRDefault="00140CDF" w:rsidP="00140CDF">
      <w:pPr>
        <w:spacing w:after="0"/>
        <w:jc w:val="both"/>
        <w:rPr>
          <w:b/>
          <w:bCs/>
          <w:kern w:val="0"/>
          <w:sz w:val="18"/>
          <w:szCs w:val="18"/>
          <w:lang w:val="en-GB"/>
        </w:rPr>
      </w:pPr>
    </w:p>
    <w:p w14:paraId="21537C5E" w14:textId="77777777" w:rsidR="00140CDF" w:rsidRPr="00624EEE" w:rsidRDefault="00140CDF" w:rsidP="00140CDF">
      <w:pPr>
        <w:spacing w:after="0"/>
        <w:jc w:val="both"/>
        <w:rPr>
          <w:b/>
          <w:bCs/>
          <w:kern w:val="0"/>
          <w:sz w:val="18"/>
          <w:szCs w:val="18"/>
          <w:lang w:val="en-GB"/>
        </w:rPr>
      </w:pPr>
      <w:r w:rsidRPr="00624EEE">
        <w:rPr>
          <w:b/>
          <w:bCs/>
          <w:kern w:val="0"/>
          <w:sz w:val="18"/>
          <w:szCs w:val="18"/>
          <w:lang w:val="en-GB"/>
        </w:rPr>
        <w:t>Press Office - Unione Italiana Vini: ispropress</w:t>
      </w:r>
    </w:p>
    <w:p w14:paraId="1AD6E729" w14:textId="77777777" w:rsidR="00140CDF" w:rsidRPr="00624EEE" w:rsidRDefault="00140CDF" w:rsidP="00140CDF">
      <w:pPr>
        <w:spacing w:after="0"/>
        <w:jc w:val="both"/>
        <w:rPr>
          <w:kern w:val="0"/>
          <w:sz w:val="18"/>
          <w:szCs w:val="18"/>
          <w:lang w:val="en-GB"/>
        </w:rPr>
      </w:pPr>
      <w:r w:rsidRPr="00624EEE">
        <w:rPr>
          <w:kern w:val="0"/>
          <w:sz w:val="18"/>
          <w:szCs w:val="18"/>
          <w:lang w:val="en-GB"/>
        </w:rPr>
        <w:t xml:space="preserve">Simone Velasco (327.9131676 – </w:t>
      </w:r>
      <w:hyperlink r:id="rId12" w:history="1">
        <w:r w:rsidRPr="00624EEE">
          <w:rPr>
            <w:rStyle w:val="Collegamentoipertestuale"/>
            <w:kern w:val="0"/>
            <w:sz w:val="18"/>
            <w:szCs w:val="18"/>
            <w:lang w:val="en-GB"/>
          </w:rPr>
          <w:t>simovela@ispropress.it</w:t>
        </w:r>
      </w:hyperlink>
      <w:r w:rsidRPr="00624EEE">
        <w:rPr>
          <w:kern w:val="0"/>
          <w:sz w:val="18"/>
          <w:szCs w:val="18"/>
          <w:lang w:val="en-GB"/>
        </w:rPr>
        <w:t xml:space="preserve">); </w:t>
      </w:r>
    </w:p>
    <w:p w14:paraId="416ECE89" w14:textId="77777777" w:rsidR="00140CDF" w:rsidRPr="00624EEE" w:rsidRDefault="00140CDF" w:rsidP="00140CDF">
      <w:pPr>
        <w:spacing w:after="0"/>
        <w:jc w:val="both"/>
        <w:rPr>
          <w:kern w:val="0"/>
          <w:sz w:val="18"/>
          <w:szCs w:val="18"/>
          <w:lang w:val="en-GB"/>
        </w:rPr>
      </w:pPr>
      <w:r w:rsidRPr="00624EEE">
        <w:rPr>
          <w:kern w:val="0"/>
          <w:sz w:val="18"/>
          <w:szCs w:val="18"/>
          <w:lang w:val="en-GB"/>
        </w:rPr>
        <w:t xml:space="preserve">Marta De Carli (393.4554270 – </w:t>
      </w:r>
      <w:hyperlink r:id="rId13" w:history="1">
        <w:r w:rsidRPr="00624EEE">
          <w:rPr>
            <w:rStyle w:val="Collegamentoipertestuale"/>
            <w:kern w:val="0"/>
            <w:sz w:val="18"/>
            <w:szCs w:val="18"/>
            <w:lang w:val="en-GB"/>
          </w:rPr>
          <w:t>press@ispropress.it</w:t>
        </w:r>
      </w:hyperlink>
      <w:r w:rsidRPr="00624EEE">
        <w:rPr>
          <w:kern w:val="0"/>
          <w:sz w:val="18"/>
          <w:szCs w:val="18"/>
          <w:lang w:val="en-GB"/>
        </w:rPr>
        <w:t xml:space="preserve">) </w:t>
      </w:r>
    </w:p>
    <w:p w14:paraId="52F631EA" w14:textId="77777777" w:rsidR="00140CDF" w:rsidRPr="00624EEE" w:rsidRDefault="00140CDF" w:rsidP="00140CDF">
      <w:pPr>
        <w:spacing w:after="0" w:line="23" w:lineRule="atLeast"/>
        <w:rPr>
          <w:b/>
          <w:bCs/>
          <w:kern w:val="0"/>
          <w:sz w:val="18"/>
          <w:szCs w:val="18"/>
          <w:lang w:val="en-GB"/>
        </w:rPr>
      </w:pPr>
    </w:p>
    <w:p w14:paraId="49E5B72C" w14:textId="77777777" w:rsidR="00140CDF" w:rsidRPr="00624EEE" w:rsidRDefault="00140CDF" w:rsidP="00140CDF">
      <w:pPr>
        <w:rPr>
          <w:kern w:val="0"/>
          <w:sz w:val="22"/>
          <w:szCs w:val="22"/>
          <w:lang w:val="en-GB"/>
        </w:rPr>
      </w:pPr>
    </w:p>
    <w:sectPr w:rsidR="00140CDF" w:rsidRPr="00624EEE" w:rsidSect="00D64E8B">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9E61" w14:textId="77777777" w:rsidR="00CF5809" w:rsidRPr="00624EEE" w:rsidRDefault="00CF5809" w:rsidP="00D64E8B">
      <w:pPr>
        <w:spacing w:after="0" w:line="240" w:lineRule="auto"/>
        <w:rPr>
          <w:kern w:val="0"/>
          <w:lang w:val="en-GB"/>
        </w:rPr>
      </w:pPr>
      <w:r w:rsidRPr="00624EEE">
        <w:rPr>
          <w:kern w:val="0"/>
          <w:lang w:val="en-GB"/>
        </w:rPr>
        <w:separator/>
      </w:r>
    </w:p>
  </w:endnote>
  <w:endnote w:type="continuationSeparator" w:id="0">
    <w:p w14:paraId="72E88C6C" w14:textId="77777777" w:rsidR="00CF5809" w:rsidRPr="00624EEE" w:rsidRDefault="00CF5809" w:rsidP="00D64E8B">
      <w:pPr>
        <w:spacing w:after="0" w:line="240" w:lineRule="auto"/>
        <w:rPr>
          <w:kern w:val="0"/>
          <w:lang w:val="en-GB"/>
        </w:rPr>
      </w:pPr>
      <w:r w:rsidRPr="00624EEE">
        <w:rPr>
          <w:kern w:val="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73EA" w14:textId="77777777" w:rsidR="00A60B60" w:rsidRPr="00624EEE" w:rsidRDefault="00A60B60">
    <w:pPr>
      <w:pStyle w:val="Pidipagina"/>
      <w:rPr>
        <w:kern w:val="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D641" w14:textId="77777777" w:rsidR="00A60B60" w:rsidRPr="00624EEE" w:rsidRDefault="00A60B60">
    <w:pPr>
      <w:pStyle w:val="Pidipagina"/>
      <w:rPr>
        <w:kern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1178" w14:textId="77777777" w:rsidR="00A60B60" w:rsidRPr="00624EEE" w:rsidRDefault="00A60B60">
    <w:pPr>
      <w:pStyle w:val="Pidipagina"/>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958C" w14:textId="77777777" w:rsidR="00CF5809" w:rsidRPr="00624EEE" w:rsidRDefault="00CF5809" w:rsidP="00D64E8B">
      <w:pPr>
        <w:spacing w:after="0" w:line="240" w:lineRule="auto"/>
        <w:rPr>
          <w:kern w:val="0"/>
          <w:lang w:val="en-GB"/>
        </w:rPr>
      </w:pPr>
      <w:r w:rsidRPr="00624EEE">
        <w:rPr>
          <w:kern w:val="0"/>
          <w:lang w:val="en-GB"/>
        </w:rPr>
        <w:separator/>
      </w:r>
    </w:p>
  </w:footnote>
  <w:footnote w:type="continuationSeparator" w:id="0">
    <w:p w14:paraId="56F339D1" w14:textId="77777777" w:rsidR="00CF5809" w:rsidRPr="00624EEE" w:rsidRDefault="00CF5809" w:rsidP="00D64E8B">
      <w:pPr>
        <w:spacing w:after="0" w:line="240" w:lineRule="auto"/>
        <w:rPr>
          <w:kern w:val="0"/>
          <w:lang w:val="en-GB"/>
        </w:rPr>
      </w:pPr>
      <w:r w:rsidRPr="00624EEE">
        <w:rPr>
          <w:kern w:val="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F258" w14:textId="77777777" w:rsidR="00A60B60" w:rsidRPr="00624EEE" w:rsidRDefault="00A60B60">
    <w:pPr>
      <w:pStyle w:val="Intestazione"/>
      <w:rPr>
        <w:kern w:val="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8BE9" w14:textId="77777777" w:rsidR="00D64E8B" w:rsidRPr="00624EEE" w:rsidRDefault="00D64E8B" w:rsidP="00A60B60">
    <w:pPr>
      <w:pStyle w:val="Intestazione"/>
      <w:rPr>
        <w:kern w:val="0"/>
        <w:lang w:val="en-GB"/>
      </w:rPr>
    </w:pPr>
    <w:r w:rsidRPr="00624EEE">
      <w:rPr>
        <w:noProof/>
        <w:kern w:val="0"/>
        <w:lang w:val="en-GB"/>
      </w:rPr>
      <w:drawing>
        <wp:inline distT="0" distB="0" distL="0" distR="0" wp14:anchorId="3527309A" wp14:editId="3B805E4F">
          <wp:extent cx="2216989" cy="830333"/>
          <wp:effectExtent l="0" t="0" r="0" b="8255"/>
          <wp:docPr id="1397715248" name="Immagine 139771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56874" name=""/>
                  <pic:cNvPicPr/>
                </pic:nvPicPr>
                <pic:blipFill>
                  <a:blip r:embed="rId1"/>
                  <a:stretch>
                    <a:fillRect/>
                  </a:stretch>
                </pic:blipFill>
                <pic:spPr>
                  <a:xfrm>
                    <a:off x="0" y="0"/>
                    <a:ext cx="2224466" cy="833133"/>
                  </a:xfrm>
                  <a:prstGeom prst="rect">
                    <a:avLst/>
                  </a:prstGeom>
                </pic:spPr>
              </pic:pic>
            </a:graphicData>
          </a:graphic>
        </wp:inline>
      </w:drawing>
    </w:r>
    <w:r w:rsidRPr="00624EEE">
      <w:rPr>
        <w:kern w:val="0"/>
        <w:lang w:val="en-GB"/>
      </w:rPr>
      <w:t xml:space="preserve">              </w:t>
    </w:r>
    <w:r w:rsidRPr="00624EEE">
      <w:rPr>
        <w:noProof/>
        <w:kern w:val="0"/>
        <w:lang w:val="en-GB"/>
      </w:rPr>
      <mc:AlternateContent>
        <mc:Choice Requires="wpg">
          <w:drawing>
            <wp:inline distT="0" distB="0" distL="0" distR="0" wp14:anchorId="46AED8C9" wp14:editId="3CBF79ED">
              <wp:extent cx="1191600" cy="733425"/>
              <wp:effectExtent l="0" t="0" r="8890" b="9525"/>
              <wp:docPr id="1522766348" name="Gruppo 4"/>
              <wp:cNvGraphicFramePr/>
              <a:graphic xmlns:a="http://schemas.openxmlformats.org/drawingml/2006/main">
                <a:graphicData uri="http://schemas.microsoft.com/office/word/2010/wordprocessingGroup">
                  <wpg:wgp>
                    <wpg:cNvGrpSpPr/>
                    <wpg:grpSpPr>
                      <a:xfrm>
                        <a:off x="0" y="0"/>
                        <a:ext cx="1191600" cy="733425"/>
                        <a:chOff x="-69151" y="0"/>
                        <a:chExt cx="2697951" cy="1800199"/>
                      </a:xfrm>
                    </wpg:grpSpPr>
                    <wps:wsp>
                      <wps:cNvPr id="1881909155" name="Rettangolo 1881909155"/>
                      <wps:cNvSpPr/>
                      <wps:spPr>
                        <a:xfrm>
                          <a:off x="0" y="0"/>
                          <a:ext cx="2628800" cy="1800199"/>
                        </a:xfrm>
                        <a:prstGeom prst="rect">
                          <a:avLst/>
                        </a:prstGeom>
                        <a:solidFill>
                          <a:sysClr val="window" lastClr="FFFFFF"/>
                        </a:solidFill>
                        <a:ln w="15875" cap="flat" cmpd="sng" algn="ctr">
                          <a:noFill/>
                          <a:prstDash val="solid"/>
                        </a:ln>
                        <a:effectLst/>
                      </wps:spPr>
                      <wps:bodyPr rtlCol="0" anchor="ctr"/>
                    </wps:wsp>
                    <pic:pic xmlns:pic="http://schemas.openxmlformats.org/drawingml/2006/picture">
                      <pic:nvPicPr>
                        <pic:cNvPr id="1806183899" name="Immagine 180618389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69151" y="118817"/>
                          <a:ext cx="2594059" cy="1681382"/>
                        </a:xfrm>
                        <a:prstGeom prst="rect">
                          <a:avLst/>
                        </a:prstGeom>
                        <a:ln>
                          <a:noFill/>
                        </a:ln>
                      </pic:spPr>
                    </pic:pic>
                  </wpg:wgp>
                </a:graphicData>
              </a:graphic>
            </wp:inline>
          </w:drawing>
        </mc:Choice>
        <mc:Fallback>
          <w:pict>
            <v:group w14:anchorId="5725053E" id="Gruppo 4" o:spid="_x0000_s1026" style="width:93.85pt;height:57.75pt;mso-position-horizontal-relative:char;mso-position-vertical-relative:line" coordorigin="-691" coordsize="26979,1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">
              <v:rect id="Rettangolo 1881909155" o:spid="_x0000_s1027" style="position:absolute;width:26288;height:1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" fillcolor="window" stroked="f"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06183899" o:spid="_x0000_s1028" type="#_x0000_t75" style="position:absolute;left:-691;top:1188;width:25940;height:16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">
                <v:imagedata r:id="rId3" o:title=""/>
              </v:shape>
              <w10:anchorlock/>
            </v:group>
          </w:pict>
        </mc:Fallback>
      </mc:AlternateContent>
    </w:r>
    <w:r w:rsidRPr="00624EEE">
      <w:rPr>
        <w:kern w:val="0"/>
        <w:lang w:val="en-GB"/>
      </w:rPr>
      <w:t xml:space="preserve">              </w:t>
    </w:r>
    <w:r w:rsidRPr="00624EEE">
      <w:rPr>
        <w:noProof/>
        <w:kern w:val="0"/>
        <w:lang w:val="en-GB"/>
      </w:rPr>
      <w:drawing>
        <wp:inline distT="0" distB="0" distL="0" distR="0" wp14:anchorId="18B549F3" wp14:editId="7DE2A260">
          <wp:extent cx="1524213" cy="762106"/>
          <wp:effectExtent l="0" t="0" r="0" b="0"/>
          <wp:docPr id="181877500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34748" name=""/>
                  <pic:cNvPicPr/>
                </pic:nvPicPr>
                <pic:blipFill>
                  <a:blip r:embed="rId4"/>
                  <a:stretch>
                    <a:fillRect/>
                  </a:stretch>
                </pic:blipFill>
                <pic:spPr>
                  <a:xfrm>
                    <a:off x="0" y="0"/>
                    <a:ext cx="1524213" cy="762106"/>
                  </a:xfrm>
                  <a:prstGeom prst="rect">
                    <a:avLst/>
                  </a:prstGeom>
                </pic:spPr>
              </pic:pic>
            </a:graphicData>
          </a:graphic>
        </wp:inline>
      </w:drawing>
    </w:r>
  </w:p>
  <w:p w14:paraId="2E01BFDE" w14:textId="77777777" w:rsidR="00D64E8B" w:rsidRPr="00624EEE" w:rsidRDefault="00D64E8B" w:rsidP="00A60B60">
    <w:pPr>
      <w:pStyle w:val="Intestazione"/>
      <w:rPr>
        <w:kern w:val="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CF70" w14:textId="77777777" w:rsidR="00A60B60" w:rsidRPr="00624EEE" w:rsidRDefault="00A60B60">
    <w:pPr>
      <w:pStyle w:val="Intestazione"/>
      <w:rPr>
        <w:kern w:val="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1A"/>
    <w:rsid w:val="00007BCE"/>
    <w:rsid w:val="0001136E"/>
    <w:rsid w:val="00014988"/>
    <w:rsid w:val="00022DF4"/>
    <w:rsid w:val="00032E71"/>
    <w:rsid w:val="0003460E"/>
    <w:rsid w:val="0006796D"/>
    <w:rsid w:val="00082F42"/>
    <w:rsid w:val="000B4308"/>
    <w:rsid w:val="000B7EB3"/>
    <w:rsid w:val="000D6B88"/>
    <w:rsid w:val="000F41B3"/>
    <w:rsid w:val="001222A6"/>
    <w:rsid w:val="00137FEC"/>
    <w:rsid w:val="00140CDF"/>
    <w:rsid w:val="00185B02"/>
    <w:rsid w:val="00195619"/>
    <w:rsid w:val="001A3622"/>
    <w:rsid w:val="001A3ADA"/>
    <w:rsid w:val="001B0BB7"/>
    <w:rsid w:val="001D1220"/>
    <w:rsid w:val="001F065E"/>
    <w:rsid w:val="001F4968"/>
    <w:rsid w:val="00213943"/>
    <w:rsid w:val="002C5AD5"/>
    <w:rsid w:val="002D6FB1"/>
    <w:rsid w:val="002F17CB"/>
    <w:rsid w:val="003157C4"/>
    <w:rsid w:val="003365FC"/>
    <w:rsid w:val="00351026"/>
    <w:rsid w:val="00361C3D"/>
    <w:rsid w:val="003B0E32"/>
    <w:rsid w:val="003B2D43"/>
    <w:rsid w:val="003B6DE0"/>
    <w:rsid w:val="003C4AFE"/>
    <w:rsid w:val="00457A21"/>
    <w:rsid w:val="004604AF"/>
    <w:rsid w:val="004A72A5"/>
    <w:rsid w:val="004C4558"/>
    <w:rsid w:val="00531573"/>
    <w:rsid w:val="0053606C"/>
    <w:rsid w:val="005727D1"/>
    <w:rsid w:val="0057605E"/>
    <w:rsid w:val="00582D14"/>
    <w:rsid w:val="00582DC7"/>
    <w:rsid w:val="005844D9"/>
    <w:rsid w:val="005A1E31"/>
    <w:rsid w:val="005B1FAC"/>
    <w:rsid w:val="00611A72"/>
    <w:rsid w:val="00624EEE"/>
    <w:rsid w:val="0063211C"/>
    <w:rsid w:val="00654CE5"/>
    <w:rsid w:val="006F1364"/>
    <w:rsid w:val="00735E80"/>
    <w:rsid w:val="00750B48"/>
    <w:rsid w:val="00775DA1"/>
    <w:rsid w:val="007868C3"/>
    <w:rsid w:val="007E366C"/>
    <w:rsid w:val="00854F8F"/>
    <w:rsid w:val="00883642"/>
    <w:rsid w:val="00891185"/>
    <w:rsid w:val="008B59B8"/>
    <w:rsid w:val="008D44BC"/>
    <w:rsid w:val="00914C60"/>
    <w:rsid w:val="00926E69"/>
    <w:rsid w:val="0094636F"/>
    <w:rsid w:val="00975EF8"/>
    <w:rsid w:val="00976E99"/>
    <w:rsid w:val="009852A7"/>
    <w:rsid w:val="00985FA8"/>
    <w:rsid w:val="009964CD"/>
    <w:rsid w:val="009C6470"/>
    <w:rsid w:val="009C7D9A"/>
    <w:rsid w:val="009E3D81"/>
    <w:rsid w:val="00A34061"/>
    <w:rsid w:val="00A37C7F"/>
    <w:rsid w:val="00A46709"/>
    <w:rsid w:val="00A56960"/>
    <w:rsid w:val="00A60B60"/>
    <w:rsid w:val="00A82C61"/>
    <w:rsid w:val="00A84CE5"/>
    <w:rsid w:val="00B019B0"/>
    <w:rsid w:val="00B1561A"/>
    <w:rsid w:val="00B41C72"/>
    <w:rsid w:val="00B55A92"/>
    <w:rsid w:val="00B75A39"/>
    <w:rsid w:val="00B848B7"/>
    <w:rsid w:val="00BD1945"/>
    <w:rsid w:val="00BE0EEE"/>
    <w:rsid w:val="00BF39B6"/>
    <w:rsid w:val="00C21772"/>
    <w:rsid w:val="00C2766A"/>
    <w:rsid w:val="00CC1B69"/>
    <w:rsid w:val="00CE1BBA"/>
    <w:rsid w:val="00CF5809"/>
    <w:rsid w:val="00CF71B4"/>
    <w:rsid w:val="00D02963"/>
    <w:rsid w:val="00D64764"/>
    <w:rsid w:val="00D64E8B"/>
    <w:rsid w:val="00DF2428"/>
    <w:rsid w:val="00E36AA9"/>
    <w:rsid w:val="00E404EF"/>
    <w:rsid w:val="00E435B3"/>
    <w:rsid w:val="00E45B94"/>
    <w:rsid w:val="00EB3358"/>
    <w:rsid w:val="00EB5BCF"/>
    <w:rsid w:val="00EC14E8"/>
    <w:rsid w:val="00EC429F"/>
    <w:rsid w:val="00EF1536"/>
    <w:rsid w:val="00F163D5"/>
    <w:rsid w:val="00F62F83"/>
    <w:rsid w:val="00F7664B"/>
    <w:rsid w:val="00F91437"/>
    <w:rsid w:val="00FC1C40"/>
    <w:rsid w:val="00FC3341"/>
    <w:rsid w:val="00FC4EA6"/>
    <w:rsid w:val="00FD0928"/>
    <w:rsid w:val="00FD3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597D"/>
  <w15:chartTrackingRefBased/>
  <w15:docId w15:val="{1A1AEF37-9BAD-4867-A0EB-9F8E90CB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rsid w:val="00B15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B15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B156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B156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B156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B1561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B1561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B1561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B1561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foelenco">
    <w:name w:val="List Paragraph"/>
    <w:basedOn w:val="Normale"/>
    <w:uiPriority w:val="34"/>
    <w:qFormat/>
    <w:rsid w:val="00B1561A"/>
    <w:pPr>
      <w:ind w:left="720"/>
      <w:contextualSpacing/>
    </w:pPr>
  </w:style>
  <w:style w:type="character" w:styleId="Enfasiintensa">
    <w:name w:val="Intense Emphasis"/>
    <w:basedOn w:val="Carpredefinitoparagrafo"/>
    <w:uiPriority w:val="21"/>
    <w:qFormat/>
    <w:rsid w:val="00B1561A"/>
    <w:rPr>
      <w:i/>
      <w:iCs/>
      <w:color w:val="0F4761" w:themeColor="accent1" w:themeShade="BF"/>
    </w:rPr>
  </w:style>
  <w:style w:type="character" w:styleId="Riferimentointenso">
    <w:name w:val="Intense Reference"/>
    <w:basedOn w:val="Carpredefinitoparagrafo"/>
    <w:uiPriority w:val="32"/>
    <w:qFormat/>
    <w:rsid w:val="00B1561A"/>
    <w:rPr>
      <w:b/>
      <w:bCs/>
      <w:smallCaps/>
      <w:color w:val="0F4761" w:themeColor="accent1" w:themeShade="BF"/>
      <w:spacing w:val="5"/>
    </w:rPr>
  </w:style>
  <w:style w:type="character" w:customStyle="1" w:styleId="Titolo1Carattere">
    <w:name w:val="Titolo 1 Carattere"/>
    <w:basedOn w:val="Carpredefinitoparagrafo"/>
    <w:uiPriority w:val="9"/>
    <w:rsid w:val="00D029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D029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D02963"/>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D02963"/>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D02963"/>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D02963"/>
    <w:rPr>
      <w:rFonts w:eastAsiaTheme="majorEastAsia" w:cstheme="majorBidi"/>
      <w:i/>
      <w:iCs/>
      <w:color w:val="595959" w:themeColor="text1" w:themeTint="A6"/>
    </w:rPr>
  </w:style>
  <w:style w:type="character" w:customStyle="1" w:styleId="Titolo7Carattere">
    <w:name w:val="Titolo 7 Carattere"/>
    <w:basedOn w:val="Carpredefinitoparagrafo"/>
    <w:uiPriority w:val="9"/>
    <w:semiHidden/>
    <w:rsid w:val="00D02963"/>
    <w:rPr>
      <w:rFonts w:eastAsiaTheme="majorEastAsia" w:cstheme="majorBidi"/>
      <w:color w:val="595959" w:themeColor="text1" w:themeTint="A6"/>
    </w:rPr>
  </w:style>
  <w:style w:type="character" w:customStyle="1" w:styleId="Titolo8Carattere">
    <w:name w:val="Titolo 8 Carattere"/>
    <w:basedOn w:val="Carpredefinitoparagrafo"/>
    <w:uiPriority w:val="9"/>
    <w:semiHidden/>
    <w:rsid w:val="00D02963"/>
    <w:rPr>
      <w:rFonts w:eastAsiaTheme="majorEastAsia" w:cstheme="majorBidi"/>
      <w:i/>
      <w:iCs/>
      <w:color w:val="272727" w:themeColor="text1" w:themeTint="D8"/>
    </w:rPr>
  </w:style>
  <w:style w:type="character" w:customStyle="1" w:styleId="Titolo9Carattere">
    <w:name w:val="Titolo 9 Carattere"/>
    <w:basedOn w:val="Carpredefinitoparagrafo"/>
    <w:uiPriority w:val="9"/>
    <w:semiHidden/>
    <w:rsid w:val="00D02963"/>
    <w:rPr>
      <w:rFonts w:eastAsiaTheme="majorEastAsia" w:cstheme="majorBidi"/>
      <w:color w:val="272727" w:themeColor="text1" w:themeTint="D8"/>
    </w:rPr>
  </w:style>
  <w:style w:type="character" w:customStyle="1" w:styleId="TitoloCarattere">
    <w:name w:val="Titolo Carattere"/>
    <w:basedOn w:val="Carpredefinitoparagrafo"/>
    <w:uiPriority w:val="10"/>
    <w:rsid w:val="00D02963"/>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D02963"/>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uiPriority w:val="29"/>
    <w:rsid w:val="00D02963"/>
    <w:rPr>
      <w:i/>
      <w:iCs/>
      <w:color w:val="404040" w:themeColor="text1" w:themeTint="BF"/>
    </w:rPr>
  </w:style>
  <w:style w:type="character" w:customStyle="1" w:styleId="CitazioneintensaCarattere">
    <w:name w:val="Citazione intensa Carattere"/>
    <w:basedOn w:val="Carpredefinitoparagrafo"/>
    <w:uiPriority w:val="30"/>
    <w:rsid w:val="00D02963"/>
    <w:rPr>
      <w:i/>
      <w:iCs/>
      <w:color w:val="0F4761" w:themeColor="accent1" w:themeShade="BF"/>
    </w:rPr>
  </w:style>
  <w:style w:type="paragraph" w:styleId="Intestazione">
    <w:name w:val="header"/>
    <w:basedOn w:val="Normale"/>
    <w:link w:val="IntestazioneCarattere"/>
    <w:uiPriority w:val="99"/>
    <w:unhideWhenUsed/>
    <w:rsid w:val="00D64E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4E8B"/>
  </w:style>
  <w:style w:type="paragraph" w:styleId="Pidipagina">
    <w:name w:val="footer"/>
    <w:basedOn w:val="Normale"/>
    <w:link w:val="PidipaginaCarattere"/>
    <w:uiPriority w:val="99"/>
    <w:unhideWhenUsed/>
    <w:rsid w:val="00D64E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4E8B"/>
  </w:style>
  <w:style w:type="character" w:styleId="Collegamentoipertestuale">
    <w:name w:val="Hyperlink"/>
    <w:basedOn w:val="Carpredefinitoparagrafo"/>
    <w:uiPriority w:val="99"/>
    <w:unhideWhenUsed/>
    <w:rsid w:val="001A3AD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ispropress.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imovela@ispropress.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zione@ispropress.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veronafiere.i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pressoffice@veronafiere.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CBDC6-0E62-415A-A29C-9DD350DB0EC6}">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2B50CAD1-9C88-4929-9576-E5EA598FE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48A95-8728-41D6-99B2-8EF14DF25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1122</Words>
  <Characters>6040</Characters>
  <Application>Microsoft Office Word</Application>
  <DocSecurity>0</DocSecurity>
  <Lines>85</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Velasco</dc:creator>
  <cp:keywords/>
  <dc:description/>
  <cp:lastModifiedBy>Peter  Eustace - C.S.A.</cp:lastModifiedBy>
  <cp:revision>4</cp:revision>
  <dcterms:created xsi:type="dcterms:W3CDTF">2026-04-13T09:03:00Z</dcterms:created>
  <dcterms:modified xsi:type="dcterms:W3CDTF">2026-04-13T15:17:00Z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