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DADB3" w14:textId="77777777" w:rsidR="007755A0" w:rsidRPr="006C7CF0" w:rsidRDefault="007755A0" w:rsidP="007755A0">
      <w:pPr>
        <w:jc w:val="center"/>
        <w:rPr>
          <w:b/>
          <w:bCs/>
          <w:kern w:val="0"/>
          <w:lang w:val="en-GB"/>
        </w:rPr>
      </w:pPr>
      <w:r w:rsidRPr="006C7CF0">
        <w:rPr>
          <w:b/>
          <w:bCs/>
          <w:noProof/>
          <w:kern w:val="0"/>
          <w:lang w:val="en-GB"/>
        </w:rPr>
        <w:drawing>
          <wp:anchor distT="0" distB="0" distL="114300" distR="114300" simplePos="0" relativeHeight="251660288" behindDoc="1" locked="0" layoutInCell="1" allowOverlap="1" wp14:anchorId="7DB60E58" wp14:editId="4C513C5B">
            <wp:simplePos x="0" y="0"/>
            <wp:positionH relativeFrom="margin">
              <wp:align>left</wp:align>
            </wp:positionH>
            <wp:positionV relativeFrom="paragraph">
              <wp:posOffset>7620</wp:posOffset>
            </wp:positionV>
            <wp:extent cx="1470660" cy="386080"/>
            <wp:effectExtent l="0" t="0" r="0" b="0"/>
            <wp:wrapTight wrapText="bothSides">
              <wp:wrapPolygon edited="0">
                <wp:start x="0" y="0"/>
                <wp:lineTo x="0" y="20250"/>
                <wp:lineTo x="21264" y="20250"/>
                <wp:lineTo x="21264" y="0"/>
                <wp:lineTo x="0" y="0"/>
              </wp:wrapPolygon>
            </wp:wrapTight>
            <wp:docPr id="20470156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6832" cy="396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7CF0">
        <w:rPr>
          <w:b/>
          <w:bCs/>
          <w:noProof/>
          <w:kern w:val="0"/>
          <w:lang w:val="en-GB"/>
        </w:rPr>
        <w:drawing>
          <wp:anchor distT="0" distB="0" distL="114300" distR="114300" simplePos="0" relativeHeight="251659264" behindDoc="1" locked="0" layoutInCell="1" allowOverlap="1" wp14:anchorId="63854899" wp14:editId="0B3EF1BF">
            <wp:simplePos x="0" y="0"/>
            <wp:positionH relativeFrom="margin">
              <wp:align>right</wp:align>
            </wp:positionH>
            <wp:positionV relativeFrom="paragraph">
              <wp:posOffset>0</wp:posOffset>
            </wp:positionV>
            <wp:extent cx="1362710" cy="547370"/>
            <wp:effectExtent l="0" t="0" r="8890" b="5080"/>
            <wp:wrapTight wrapText="bothSides">
              <wp:wrapPolygon edited="0">
                <wp:start x="0" y="0"/>
                <wp:lineTo x="0" y="21049"/>
                <wp:lineTo x="21439" y="21049"/>
                <wp:lineTo x="21439" y="0"/>
                <wp:lineTo x="0" y="0"/>
              </wp:wrapPolygon>
            </wp:wrapTight>
            <wp:docPr id="1623569974" name="Immagine 1" descr="Immagine che contiene testo, Carattere, Elementi grafici,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69974" name="Immagine 1" descr="Immagine che contiene testo, Carattere, Elementi grafici, logo&#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2710" cy="547370"/>
                    </a:xfrm>
                    <a:prstGeom prst="rect">
                      <a:avLst/>
                    </a:prstGeom>
                  </pic:spPr>
                </pic:pic>
              </a:graphicData>
            </a:graphic>
            <wp14:sizeRelH relativeFrom="margin">
              <wp14:pctWidth>0</wp14:pctWidth>
            </wp14:sizeRelH>
            <wp14:sizeRelV relativeFrom="margin">
              <wp14:pctHeight>0</wp14:pctHeight>
            </wp14:sizeRelV>
          </wp:anchor>
        </w:drawing>
      </w:r>
      <w:r w:rsidRPr="006C7CF0">
        <w:rPr>
          <w:b/>
          <w:bCs/>
          <w:kern w:val="0"/>
          <w:lang w:val="en-GB"/>
        </w:rPr>
        <w:t xml:space="preserve"> </w:t>
      </w:r>
    </w:p>
    <w:p w14:paraId="3CBD735C" w14:textId="77777777" w:rsidR="007755A0" w:rsidRPr="006C7CF0" w:rsidRDefault="007755A0" w:rsidP="007755A0">
      <w:pPr>
        <w:jc w:val="both"/>
        <w:rPr>
          <w:kern w:val="0"/>
          <w:lang w:val="en-GB"/>
        </w:rPr>
      </w:pPr>
    </w:p>
    <w:p w14:paraId="4329632F" w14:textId="77777777" w:rsidR="007755A0" w:rsidRPr="006C7CF0" w:rsidRDefault="007755A0" w:rsidP="007755A0">
      <w:pPr>
        <w:spacing w:after="0" w:line="276" w:lineRule="auto"/>
        <w:jc w:val="both"/>
        <w:rPr>
          <w:b/>
          <w:bCs/>
          <w:kern w:val="0"/>
          <w:lang w:val="en-GB"/>
        </w:rPr>
      </w:pPr>
    </w:p>
    <w:p w14:paraId="25CEE6DB" w14:textId="0B0C91E6" w:rsidR="007755A0" w:rsidRPr="006C7CF0" w:rsidRDefault="00812DAB" w:rsidP="007755A0">
      <w:pPr>
        <w:spacing w:after="0" w:line="276" w:lineRule="auto"/>
        <w:jc w:val="both"/>
        <w:rPr>
          <w:b/>
          <w:bCs/>
          <w:kern w:val="0"/>
          <w:lang w:val="en-GB"/>
        </w:rPr>
      </w:pPr>
      <w:r w:rsidRPr="006C7CF0">
        <w:rPr>
          <w:b/>
          <w:bCs/>
          <w:kern w:val="0"/>
          <w:lang w:val="en-GB"/>
        </w:rPr>
        <w:t>WINE - VINITALY.U</w:t>
      </w:r>
      <w:r>
        <w:rPr>
          <w:b/>
          <w:bCs/>
          <w:kern w:val="0"/>
          <w:lang w:val="en-GB"/>
        </w:rPr>
        <w:t>SA</w:t>
      </w:r>
      <w:r w:rsidRPr="006C7CF0">
        <w:rPr>
          <w:b/>
          <w:bCs/>
          <w:kern w:val="0"/>
          <w:lang w:val="en-GB"/>
        </w:rPr>
        <w:t xml:space="preserve">:  MORE THAN 400 BUYERS ALREADY REGISTERED. EXHIBITION SPACE FOR 300 EXHIBITORS SOLD OUT AT PIER 36 </w:t>
      </w:r>
      <w:r>
        <w:rPr>
          <w:b/>
          <w:bCs/>
          <w:kern w:val="0"/>
          <w:lang w:val="en-GB"/>
        </w:rPr>
        <w:t>I</w:t>
      </w:r>
      <w:r w:rsidRPr="006C7CF0">
        <w:rPr>
          <w:b/>
          <w:bCs/>
          <w:kern w:val="0"/>
          <w:lang w:val="en-GB"/>
        </w:rPr>
        <w:t>N NEW YOR</w:t>
      </w:r>
      <w:r>
        <w:rPr>
          <w:b/>
          <w:bCs/>
          <w:kern w:val="0"/>
          <w:lang w:val="en-GB"/>
        </w:rPr>
        <w:t>K</w:t>
      </w:r>
    </w:p>
    <w:p w14:paraId="0D7B1ECD" w14:textId="77777777" w:rsidR="007755A0" w:rsidRPr="006C7CF0" w:rsidRDefault="007755A0" w:rsidP="007755A0">
      <w:pPr>
        <w:spacing w:after="0" w:line="276" w:lineRule="auto"/>
        <w:jc w:val="both"/>
        <w:rPr>
          <w:b/>
          <w:bCs/>
          <w:kern w:val="0"/>
          <w:lang w:val="en-GB"/>
        </w:rPr>
      </w:pPr>
      <w:r w:rsidRPr="006C7CF0">
        <w:rPr>
          <w:b/>
          <w:bCs/>
          <w:kern w:val="0"/>
          <w:lang w:val="en-GB"/>
        </w:rPr>
        <w:t>BRICOLO (PRESIDENT, VERONAFIERE): STRONGER INCOMING ATTRACTS NEW BUYERS TO EXPAND OPPORTUNITIES</w:t>
      </w:r>
    </w:p>
    <w:p w14:paraId="47595DA3" w14:textId="77777777" w:rsidR="007755A0" w:rsidRPr="006C7CF0" w:rsidRDefault="007755A0" w:rsidP="007755A0">
      <w:pPr>
        <w:spacing w:after="0" w:line="276" w:lineRule="auto"/>
        <w:jc w:val="both"/>
        <w:rPr>
          <w:kern w:val="0"/>
          <w:lang w:val="en-GB"/>
        </w:rPr>
      </w:pPr>
    </w:p>
    <w:p w14:paraId="4A6A14C6" w14:textId="68B2424A" w:rsidR="007755A0" w:rsidRPr="006C7CF0" w:rsidRDefault="007755A0" w:rsidP="007755A0">
      <w:pPr>
        <w:spacing w:after="0" w:line="276" w:lineRule="auto"/>
        <w:jc w:val="both"/>
        <w:rPr>
          <w:kern w:val="0"/>
          <w:lang w:val="en-GB"/>
        </w:rPr>
      </w:pPr>
      <w:r w:rsidRPr="003114AF">
        <w:rPr>
          <w:kern w:val="0"/>
          <w:lang w:val="en-GB"/>
        </w:rPr>
        <w:t xml:space="preserve">Verona, September </w:t>
      </w:r>
      <w:r w:rsidR="003114AF" w:rsidRPr="003114AF">
        <w:rPr>
          <w:kern w:val="0"/>
          <w:lang w:val="en-GB"/>
        </w:rPr>
        <w:t>10</w:t>
      </w:r>
      <w:proofErr w:type="gramStart"/>
      <w:r w:rsidR="00A76170" w:rsidRPr="003114AF">
        <w:rPr>
          <w:kern w:val="0"/>
          <w:lang w:val="en-GB"/>
        </w:rPr>
        <w:t xml:space="preserve"> </w:t>
      </w:r>
      <w:r w:rsidRPr="003114AF">
        <w:rPr>
          <w:kern w:val="0"/>
          <w:lang w:val="en-GB"/>
        </w:rPr>
        <w:t>2026</w:t>
      </w:r>
      <w:proofErr w:type="gramEnd"/>
      <w:r w:rsidRPr="006C7CF0">
        <w:rPr>
          <w:kern w:val="0"/>
          <w:lang w:val="en-GB"/>
        </w:rPr>
        <w:t>. The campaign to invite and select buyers continue</w:t>
      </w:r>
      <w:r w:rsidR="00A76170">
        <w:rPr>
          <w:kern w:val="0"/>
          <w:lang w:val="en-GB"/>
        </w:rPr>
        <w:t>s</w:t>
      </w:r>
      <w:r w:rsidRPr="006C7CF0">
        <w:rPr>
          <w:kern w:val="0"/>
          <w:lang w:val="en-GB"/>
        </w:rPr>
        <w:t xml:space="preserve"> towards its final rus</w:t>
      </w:r>
      <w:r w:rsidR="00A76170">
        <w:rPr>
          <w:kern w:val="0"/>
          <w:lang w:val="en-GB"/>
        </w:rPr>
        <w:t>h</w:t>
      </w:r>
      <w:r w:rsidRPr="006C7CF0">
        <w:rPr>
          <w:kern w:val="0"/>
          <w:lang w:val="en-GB"/>
        </w:rPr>
        <w:t xml:space="preserve"> for the 3</w:t>
      </w:r>
      <w:r w:rsidRPr="00A76170">
        <w:rPr>
          <w:kern w:val="0"/>
          <w:vertAlign w:val="superscript"/>
          <w:lang w:val="en-GB"/>
        </w:rPr>
        <w:t>rd</w:t>
      </w:r>
      <w:r w:rsidR="00A76170">
        <w:rPr>
          <w:kern w:val="0"/>
          <w:lang w:val="en-GB"/>
        </w:rPr>
        <w:t xml:space="preserve"> </w:t>
      </w:r>
      <w:r w:rsidRPr="006C7CF0">
        <w:rPr>
          <w:kern w:val="0"/>
          <w:lang w:val="en-GB"/>
        </w:rPr>
        <w:t xml:space="preserve">edition of </w:t>
      </w:r>
      <w:r w:rsidRPr="006C7CF0">
        <w:rPr>
          <w:b/>
          <w:kern w:val="0"/>
          <w:lang w:val="en-GB"/>
        </w:rPr>
        <w:t>Vinitaly.USA</w:t>
      </w:r>
      <w:r w:rsidRPr="006C7CF0">
        <w:rPr>
          <w:kern w:val="0"/>
          <w:lang w:val="en-GB"/>
        </w:rPr>
        <w:t xml:space="preserve"> scheduled </w:t>
      </w:r>
      <w:r w:rsidRPr="006C7CF0">
        <w:rPr>
          <w:b/>
          <w:kern w:val="0"/>
          <w:lang w:val="en-GB"/>
        </w:rPr>
        <w:t>October 26</w:t>
      </w:r>
      <w:r w:rsidRPr="00A76170">
        <w:rPr>
          <w:b/>
          <w:kern w:val="0"/>
          <w:vertAlign w:val="superscript"/>
          <w:lang w:val="en-GB"/>
        </w:rPr>
        <w:t>th</w:t>
      </w:r>
      <w:r w:rsidR="00A76170">
        <w:rPr>
          <w:b/>
          <w:kern w:val="0"/>
          <w:lang w:val="en-GB"/>
        </w:rPr>
        <w:t xml:space="preserve"> </w:t>
      </w:r>
      <w:r w:rsidRPr="006C7CF0">
        <w:rPr>
          <w:b/>
          <w:kern w:val="0"/>
          <w:lang w:val="en-GB"/>
        </w:rPr>
        <w:t>and 27</w:t>
      </w:r>
      <w:r w:rsidRPr="00A76170">
        <w:rPr>
          <w:b/>
          <w:kern w:val="0"/>
          <w:vertAlign w:val="superscript"/>
          <w:lang w:val="en-GB"/>
        </w:rPr>
        <w:t>th</w:t>
      </w:r>
      <w:r w:rsidR="00A76170">
        <w:rPr>
          <w:b/>
          <w:kern w:val="0"/>
          <w:lang w:val="en-GB"/>
        </w:rPr>
        <w:t xml:space="preserve"> </w:t>
      </w:r>
      <w:r w:rsidRPr="006C7CF0">
        <w:rPr>
          <w:kern w:val="0"/>
          <w:lang w:val="en-GB"/>
        </w:rPr>
        <w:t xml:space="preserve">at </w:t>
      </w:r>
      <w:r w:rsidRPr="006C7CF0">
        <w:rPr>
          <w:b/>
          <w:kern w:val="0"/>
          <w:lang w:val="en-GB"/>
        </w:rPr>
        <w:t>Pier 36 in New York</w:t>
      </w:r>
      <w:r w:rsidRPr="006C7CF0">
        <w:rPr>
          <w:kern w:val="0"/>
          <w:lang w:val="en-GB"/>
        </w:rPr>
        <w:t xml:space="preserve">, the large multi-purpose venue on the Lower East Side Manhattan, overlooking the East River. More than </w:t>
      </w:r>
      <w:r w:rsidRPr="006C7CF0">
        <w:rPr>
          <w:b/>
          <w:kern w:val="0"/>
          <w:lang w:val="en-GB"/>
        </w:rPr>
        <w:t>400 buyers</w:t>
      </w:r>
      <w:r w:rsidRPr="006C7CF0">
        <w:rPr>
          <w:kern w:val="0"/>
          <w:lang w:val="en-GB"/>
        </w:rPr>
        <w:t xml:space="preserve"> (</w:t>
      </w:r>
      <w:r w:rsidRPr="006C7CF0">
        <w:rPr>
          <w:b/>
          <w:kern w:val="0"/>
          <w:lang w:val="en-GB"/>
        </w:rPr>
        <w:t>importers, distributors and Horeca operators</w:t>
      </w:r>
      <w:r w:rsidRPr="006C7CF0">
        <w:rPr>
          <w:kern w:val="0"/>
          <w:lang w:val="en-GB"/>
        </w:rPr>
        <w:t xml:space="preserve">) have already registered with Veronafiere - active, together with </w:t>
      </w:r>
      <w:r w:rsidRPr="006C7CF0">
        <w:rPr>
          <w:b/>
          <w:kern w:val="0"/>
          <w:lang w:val="en-GB"/>
        </w:rPr>
        <w:t>ITA-Italian Trade Agency</w:t>
      </w:r>
      <w:r w:rsidRPr="00A76170">
        <w:rPr>
          <w:kern w:val="0"/>
          <w:lang w:val="en-GB"/>
        </w:rPr>
        <w:t xml:space="preserve">, </w:t>
      </w:r>
      <w:r w:rsidRPr="006C7CF0">
        <w:rPr>
          <w:kern w:val="0"/>
          <w:lang w:val="en-GB"/>
        </w:rPr>
        <w:t>not only in the United States but also in Canada and Mexico.</w:t>
      </w:r>
    </w:p>
    <w:p w14:paraId="62ABD29C" w14:textId="77777777" w:rsidR="007755A0" w:rsidRPr="006C7CF0" w:rsidRDefault="007755A0" w:rsidP="007755A0">
      <w:pPr>
        <w:spacing w:after="0" w:line="276" w:lineRule="auto"/>
        <w:jc w:val="both"/>
        <w:rPr>
          <w:kern w:val="0"/>
          <w:lang w:val="en-GB"/>
        </w:rPr>
      </w:pPr>
    </w:p>
    <w:p w14:paraId="74BB8CFA" w14:textId="5DAFFFA1" w:rsidR="007755A0" w:rsidRPr="006C7CF0" w:rsidRDefault="007755A0" w:rsidP="007755A0">
      <w:pPr>
        <w:spacing w:after="0" w:line="276" w:lineRule="auto"/>
        <w:jc w:val="both"/>
        <w:rPr>
          <w:kern w:val="0"/>
          <w:lang w:val="en-GB"/>
        </w:rPr>
      </w:pPr>
      <w:r w:rsidRPr="006C7CF0">
        <w:rPr>
          <w:kern w:val="0"/>
          <w:lang w:val="en-GB"/>
        </w:rPr>
        <w:t>“We are</w:t>
      </w:r>
      <w:r w:rsidR="00A76170">
        <w:rPr>
          <w:kern w:val="0"/>
          <w:lang w:val="en-GB"/>
        </w:rPr>
        <w:t xml:space="preserve"> </w:t>
      </w:r>
      <w:r w:rsidRPr="006C7CF0">
        <w:rPr>
          <w:kern w:val="0"/>
          <w:lang w:val="en-GB"/>
        </w:rPr>
        <w:t xml:space="preserve">implementing targeted scouting efforts </w:t>
      </w:r>
      <w:r w:rsidR="00A76170" w:rsidRPr="006C7CF0">
        <w:rPr>
          <w:kern w:val="0"/>
          <w:lang w:val="en-GB"/>
        </w:rPr>
        <w:t xml:space="preserve">alongside institutions </w:t>
      </w:r>
      <w:r w:rsidRPr="006C7CF0">
        <w:rPr>
          <w:kern w:val="0"/>
          <w:lang w:val="en-GB"/>
        </w:rPr>
        <w:t xml:space="preserve">focusing on professional operators in this sector to ensure that Vinitaly.USA achieves an effective business profile," said the President of Veronafiere, </w:t>
      </w:r>
      <w:r w:rsidRPr="006C7CF0">
        <w:rPr>
          <w:b/>
          <w:kern w:val="0"/>
          <w:lang w:val="en-GB"/>
        </w:rPr>
        <w:t>Federico Bricolo</w:t>
      </w:r>
      <w:r w:rsidRPr="006C7CF0">
        <w:rPr>
          <w:kern w:val="0"/>
          <w:lang w:val="en-GB"/>
        </w:rPr>
        <w:t xml:space="preserve">. </w:t>
      </w:r>
      <w:r w:rsidR="00A76170">
        <w:rPr>
          <w:kern w:val="0"/>
          <w:lang w:val="en-GB"/>
        </w:rPr>
        <w:t>“</w:t>
      </w:r>
      <w:r w:rsidRPr="006C7CF0">
        <w:rPr>
          <w:kern w:val="0"/>
          <w:lang w:val="en-GB"/>
        </w:rPr>
        <w:t>The goal is to offer Italian companies concrete opportunities to consolidate their presence, initiate new commercial relationships, and reach additional sales channels in the United States, which remains the primary non-EU market for our wine, even in the current economic climate. That over 400 buyers have already registered more than a month in advance of the event is a significant initial result, not only in terms of numbers. The list includes numerous professionals in the purchasing sector approaching Italian wine for the first time: this kind of attendance will help expand the network of contacts and generate further opportunities for Italian wineries.”</w:t>
      </w:r>
    </w:p>
    <w:p w14:paraId="5A1C38A6" w14:textId="77777777" w:rsidR="007755A0" w:rsidRPr="006C7CF0" w:rsidRDefault="007755A0" w:rsidP="007755A0">
      <w:pPr>
        <w:spacing w:after="0" w:line="276" w:lineRule="auto"/>
        <w:jc w:val="both"/>
        <w:rPr>
          <w:kern w:val="0"/>
          <w:lang w:val="en-GB"/>
        </w:rPr>
      </w:pPr>
    </w:p>
    <w:p w14:paraId="07B60C74" w14:textId="25F0A880" w:rsidR="007755A0" w:rsidRPr="006C7CF0" w:rsidRDefault="007755A0" w:rsidP="007755A0">
      <w:pPr>
        <w:spacing w:after="0" w:line="276" w:lineRule="auto"/>
        <w:jc w:val="both"/>
        <w:rPr>
          <w:kern w:val="0"/>
          <w:lang w:val="en-GB"/>
        </w:rPr>
      </w:pPr>
      <w:r w:rsidRPr="006C7CF0">
        <w:rPr>
          <w:kern w:val="0"/>
          <w:lang w:val="en-GB"/>
        </w:rPr>
        <w:t xml:space="preserve">On the supply side, </w:t>
      </w:r>
      <w:r w:rsidRPr="00A76170">
        <w:rPr>
          <w:bCs/>
          <w:kern w:val="0"/>
          <w:lang w:val="en-GB"/>
        </w:rPr>
        <w:t>the</w:t>
      </w:r>
      <w:r w:rsidRPr="006C7CF0">
        <w:rPr>
          <w:b/>
          <w:kern w:val="0"/>
          <w:lang w:val="en-GB"/>
        </w:rPr>
        <w:t xml:space="preserve"> 11,000 square meters of exhibition space </w:t>
      </w:r>
      <w:r w:rsidRPr="006C7CF0">
        <w:rPr>
          <w:kern w:val="0"/>
          <w:lang w:val="en-GB"/>
        </w:rPr>
        <w:t>at Pier 36 are</w:t>
      </w:r>
      <w:r w:rsidRPr="006C7CF0">
        <w:rPr>
          <w:b/>
          <w:kern w:val="0"/>
          <w:lang w:val="en-GB"/>
        </w:rPr>
        <w:t xml:space="preserve"> officially sold out. </w:t>
      </w:r>
      <w:r w:rsidRPr="006C7CF0">
        <w:rPr>
          <w:kern w:val="0"/>
          <w:lang w:val="en-GB"/>
        </w:rPr>
        <w:t xml:space="preserve">Thanks not the least to ITA, the Made in Italy contingent of </w:t>
      </w:r>
      <w:r w:rsidRPr="006C7CF0">
        <w:rPr>
          <w:b/>
          <w:kern w:val="0"/>
          <w:lang w:val="en-GB"/>
        </w:rPr>
        <w:t>companies</w:t>
      </w:r>
      <w:r w:rsidRPr="006C7CF0">
        <w:rPr>
          <w:kern w:val="0"/>
          <w:lang w:val="en-GB"/>
        </w:rPr>
        <w:t>,</w:t>
      </w:r>
      <w:r w:rsidR="00A76170">
        <w:rPr>
          <w:kern w:val="0"/>
          <w:lang w:val="en-GB"/>
        </w:rPr>
        <w:t xml:space="preserve"> </w:t>
      </w:r>
      <w:r w:rsidRPr="006C7CF0">
        <w:rPr>
          <w:b/>
          <w:kern w:val="0"/>
          <w:lang w:val="en-GB"/>
        </w:rPr>
        <w:t>regional collectives</w:t>
      </w:r>
      <w:r w:rsidR="00A76170">
        <w:rPr>
          <w:b/>
          <w:kern w:val="0"/>
          <w:lang w:val="en-GB"/>
        </w:rPr>
        <w:t xml:space="preserve"> </w:t>
      </w:r>
      <w:r w:rsidRPr="006C7CF0">
        <w:rPr>
          <w:kern w:val="0"/>
          <w:lang w:val="en-GB"/>
        </w:rPr>
        <w:t>and</w:t>
      </w:r>
      <w:r w:rsidRPr="006C7CF0">
        <w:rPr>
          <w:b/>
          <w:kern w:val="0"/>
          <w:lang w:val="en-GB"/>
        </w:rPr>
        <w:t xml:space="preserve"> associati</w:t>
      </w:r>
      <w:r w:rsidR="00A76170">
        <w:rPr>
          <w:b/>
          <w:kern w:val="0"/>
          <w:lang w:val="en-GB"/>
        </w:rPr>
        <w:t xml:space="preserve">ons </w:t>
      </w:r>
      <w:r w:rsidRPr="006C7CF0">
        <w:rPr>
          <w:kern w:val="0"/>
          <w:lang w:val="en-GB"/>
        </w:rPr>
        <w:t xml:space="preserve">(Friuli Venezia Giulia, Latium, Sardinia, Enoteca Umbria, Regionale Emilia Romagna, Italia del Vino, Matelica Wine Producers Cooperative) and </w:t>
      </w:r>
      <w:r w:rsidRPr="006C7CF0">
        <w:rPr>
          <w:b/>
          <w:kern w:val="0"/>
          <w:lang w:val="en-GB"/>
        </w:rPr>
        <w:t>consortia</w:t>
      </w:r>
      <w:r w:rsidRPr="006C7CF0">
        <w:rPr>
          <w:kern w:val="0"/>
          <w:lang w:val="en-GB"/>
        </w:rPr>
        <w:t xml:space="preserve"> (Asti Docg, Brunello di Montalcino, Prosecco Doc, Vini d'Elba, Vini Lugana Doc and Vini delle Venezie Doc) has grown to </w:t>
      </w:r>
      <w:r w:rsidRPr="006C7CF0">
        <w:rPr>
          <w:b/>
          <w:kern w:val="0"/>
          <w:lang w:val="en-GB"/>
        </w:rPr>
        <w:t>300 exhibitors</w:t>
      </w:r>
      <w:r w:rsidRPr="006C7CF0">
        <w:rPr>
          <w:kern w:val="0"/>
          <w:lang w:val="en-GB"/>
        </w:rPr>
        <w:t xml:space="preserve"> presenting roughly 2,500 labels in New York.</w:t>
      </w:r>
    </w:p>
    <w:p w14:paraId="6E0870F1" w14:textId="77777777" w:rsidR="007755A0" w:rsidRPr="006C7CF0" w:rsidRDefault="007755A0" w:rsidP="007755A0">
      <w:pPr>
        <w:spacing w:after="0" w:line="276" w:lineRule="auto"/>
        <w:jc w:val="both"/>
        <w:rPr>
          <w:kern w:val="0"/>
          <w:lang w:val="en-GB"/>
        </w:rPr>
      </w:pPr>
    </w:p>
    <w:p w14:paraId="54E1AD3C" w14:textId="7BD0CB7E" w:rsidR="007755A0" w:rsidRPr="006C7CF0" w:rsidRDefault="007755A0" w:rsidP="007755A0">
      <w:pPr>
        <w:spacing w:after="0" w:line="276" w:lineRule="auto"/>
        <w:jc w:val="both"/>
        <w:rPr>
          <w:kern w:val="0"/>
          <w:lang w:val="en-GB"/>
        </w:rPr>
      </w:pPr>
      <w:r w:rsidRPr="006C7CF0">
        <w:rPr>
          <w:kern w:val="0"/>
          <w:lang w:val="en-GB"/>
        </w:rPr>
        <w:t>The event scheduled October 26</w:t>
      </w:r>
      <w:r w:rsidRPr="00A76170">
        <w:rPr>
          <w:kern w:val="0"/>
          <w:vertAlign w:val="superscript"/>
          <w:lang w:val="en-GB"/>
        </w:rPr>
        <w:t>th</w:t>
      </w:r>
      <w:r w:rsidR="00A76170">
        <w:rPr>
          <w:kern w:val="0"/>
          <w:lang w:val="en-GB"/>
        </w:rPr>
        <w:t xml:space="preserve"> </w:t>
      </w:r>
      <w:r w:rsidRPr="006C7CF0">
        <w:rPr>
          <w:kern w:val="0"/>
          <w:lang w:val="en-GB"/>
        </w:rPr>
        <w:t>and 27</w:t>
      </w:r>
      <w:r w:rsidRPr="00A76170">
        <w:rPr>
          <w:kern w:val="0"/>
          <w:vertAlign w:val="superscript"/>
          <w:lang w:val="en-GB"/>
        </w:rPr>
        <w:t>th</w:t>
      </w:r>
      <w:r w:rsidR="00A76170">
        <w:rPr>
          <w:kern w:val="0"/>
          <w:lang w:val="en-GB"/>
        </w:rPr>
        <w:t xml:space="preserve"> </w:t>
      </w:r>
      <w:r w:rsidRPr="006C7CF0">
        <w:rPr>
          <w:kern w:val="0"/>
          <w:lang w:val="en-GB"/>
        </w:rPr>
        <w:t xml:space="preserve">also boasts a series of initiatives organised by </w:t>
      </w:r>
      <w:r w:rsidRPr="006C7CF0">
        <w:rPr>
          <w:b/>
          <w:kern w:val="0"/>
          <w:lang w:val="en-GB"/>
        </w:rPr>
        <w:t>S</w:t>
      </w:r>
      <w:r w:rsidR="003114AF">
        <w:rPr>
          <w:b/>
          <w:kern w:val="0"/>
          <w:lang w:val="en-GB"/>
        </w:rPr>
        <w:t xml:space="preserve">OL </w:t>
      </w:r>
      <w:r w:rsidRPr="006C7CF0">
        <w:rPr>
          <w:b/>
          <w:kern w:val="0"/>
          <w:lang w:val="en-GB"/>
        </w:rPr>
        <w:t>Expo</w:t>
      </w:r>
      <w:r w:rsidR="00A76170">
        <w:rPr>
          <w:b/>
          <w:kern w:val="0"/>
          <w:lang w:val="en-GB"/>
        </w:rPr>
        <w:t xml:space="preserve"> </w:t>
      </w:r>
      <w:r w:rsidRPr="006C7CF0">
        <w:rPr>
          <w:kern w:val="0"/>
          <w:lang w:val="en-GB"/>
        </w:rPr>
        <w:t xml:space="preserve">to promote Italian extra virgin olive oil and provide producers with </w:t>
      </w:r>
      <w:r w:rsidR="00A76170">
        <w:rPr>
          <w:kern w:val="0"/>
          <w:lang w:val="en-GB"/>
        </w:rPr>
        <w:t xml:space="preserve">visibility, </w:t>
      </w:r>
      <w:r w:rsidRPr="006C7CF0">
        <w:rPr>
          <w:kern w:val="0"/>
          <w:lang w:val="en-GB"/>
        </w:rPr>
        <w:t xml:space="preserve">especially in the Horeca channel, and </w:t>
      </w:r>
      <w:r w:rsidRPr="006C7CF0">
        <w:rPr>
          <w:b/>
          <w:kern w:val="0"/>
          <w:lang w:val="en-GB"/>
        </w:rPr>
        <w:t>Vinitaly Tourism</w:t>
      </w:r>
      <w:r w:rsidRPr="006C7CF0">
        <w:rPr>
          <w:kern w:val="0"/>
          <w:lang w:val="en-GB"/>
        </w:rPr>
        <w:t xml:space="preserve">, the Veronafiere format promoting Italian wine tourism in a market characterized by high growth potential in this segment linking wine, regions, and experiences. </w:t>
      </w:r>
    </w:p>
    <w:p w14:paraId="70BFAEFC" w14:textId="3E93A84B" w:rsidR="007755A0" w:rsidRPr="006C7CF0" w:rsidRDefault="007755A0" w:rsidP="007755A0">
      <w:pPr>
        <w:spacing w:after="0" w:line="276" w:lineRule="auto"/>
        <w:jc w:val="both"/>
        <w:rPr>
          <w:kern w:val="0"/>
          <w:lang w:val="en-GB"/>
        </w:rPr>
      </w:pPr>
      <w:r w:rsidRPr="006C7CF0">
        <w:rPr>
          <w:kern w:val="0"/>
          <w:lang w:val="en-GB"/>
        </w:rPr>
        <w:t>The “</w:t>
      </w:r>
      <w:r w:rsidRPr="006C7CF0">
        <w:rPr>
          <w:b/>
          <w:kern w:val="0"/>
          <w:lang w:val="en-GB"/>
        </w:rPr>
        <w:t>US market and wine tourism report</w:t>
      </w:r>
      <w:r w:rsidRPr="006C7CF0">
        <w:rPr>
          <w:kern w:val="0"/>
          <w:lang w:val="en-GB"/>
        </w:rPr>
        <w:t>” - conducted by the Italian Food and Wine Tourism Association, chaired by Roberta Garibaldi, on behalf of Vinitaly Tourism involving a CAWI survey of 750 US tourists - indicates that 79% of interviewees recognize Italy as a destination capable of offering authentic food and wine experiences, while 47%</w:t>
      </w:r>
      <w:r w:rsidRPr="00A76170">
        <w:rPr>
          <w:kern w:val="0"/>
          <w:lang w:val="en-GB"/>
        </w:rPr>
        <w:t xml:space="preserve"> view a trip to Italy as desirable</w:t>
      </w:r>
      <w:r w:rsidRPr="006C7CF0">
        <w:rPr>
          <w:kern w:val="0"/>
          <w:lang w:val="en-GB"/>
        </w:rPr>
        <w:t xml:space="preserve"> with at least one wine tourism experience in the next 24 months. This propensity rewards the discovery of the wine and territory combination: 66% of the sample felt that integration of wine experiences, historic cities, and cultural sites increases Italy's appeal.  The regions taken into consideration by potential American wine tourists especially include Sicily (82%), Tuscany (81%) and Piedmont (56%). Other wine destinations </w:t>
      </w:r>
      <w:r w:rsidRPr="006C7CF0">
        <w:rPr>
          <w:kern w:val="0"/>
          <w:lang w:val="en-GB"/>
        </w:rPr>
        <w:lastRenderedPageBreak/>
        <w:t xml:space="preserve">and regions include the Amalfi Coast (67%), the Prosecco area (60%), Chianti (59%), Etna (58%), Montalcino (56%), Cinque Terre and Montepulciano (55%), Franciacorta (54%), Langhe/Barolo (53%) and Valpolicella (52%). </w:t>
      </w:r>
    </w:p>
    <w:p w14:paraId="04A8F1BC" w14:textId="29D8F988" w:rsidR="007755A0" w:rsidRPr="006C7CF0" w:rsidRDefault="007755A0" w:rsidP="007755A0">
      <w:pPr>
        <w:spacing w:after="0" w:line="276" w:lineRule="auto"/>
        <w:jc w:val="both"/>
        <w:rPr>
          <w:kern w:val="0"/>
          <w:lang w:val="en-GB"/>
        </w:rPr>
      </w:pPr>
      <w:r w:rsidRPr="006C7CF0">
        <w:rPr>
          <w:kern w:val="0"/>
          <w:lang w:val="en-GB"/>
        </w:rPr>
        <w:t>The schedule for the show again confirms</w:t>
      </w:r>
      <w:r w:rsidR="00A76170">
        <w:rPr>
          <w:kern w:val="0"/>
          <w:lang w:val="en-GB"/>
        </w:rPr>
        <w:t xml:space="preserve"> </w:t>
      </w:r>
      <w:r w:rsidRPr="006C7CF0">
        <w:rPr>
          <w:kern w:val="0"/>
          <w:lang w:val="en-GB"/>
        </w:rPr>
        <w:t xml:space="preserve">the </w:t>
      </w:r>
      <w:r w:rsidRPr="006C7CF0">
        <w:rPr>
          <w:b/>
          <w:kern w:val="0"/>
          <w:lang w:val="en-GB"/>
        </w:rPr>
        <w:t>wine2wine Vinitaly Business Forum</w:t>
      </w:r>
      <w:r w:rsidRPr="006C7CF0">
        <w:rPr>
          <w:kern w:val="0"/>
          <w:lang w:val="en-GB"/>
        </w:rPr>
        <w:t xml:space="preserve"> held alongside the Vinitaly.USA programme. This year, it will address the topic of training as a lever for the market and international positioning of Italian wine. The two-day event: will focus on four thematic areas: </w:t>
      </w:r>
      <w:r w:rsidRPr="006C7CF0">
        <w:rPr>
          <w:b/>
          <w:i/>
          <w:kern w:val="0"/>
          <w:lang w:val="en-GB"/>
        </w:rPr>
        <w:t>Train the Trade</w:t>
      </w:r>
      <w:r w:rsidRPr="006C7CF0">
        <w:rPr>
          <w:kern w:val="0"/>
          <w:lang w:val="en-GB"/>
        </w:rPr>
        <w:t xml:space="preserve">, specifically buyers, importers, distributors, retailers and hospitality operators; </w:t>
      </w:r>
      <w:r w:rsidRPr="006C7CF0">
        <w:rPr>
          <w:b/>
          <w:i/>
          <w:kern w:val="0"/>
          <w:lang w:val="en-GB"/>
        </w:rPr>
        <w:t>Sharpen the Method</w:t>
      </w:r>
      <w:r w:rsidRPr="006C7CF0">
        <w:rPr>
          <w:kern w:val="0"/>
          <w:lang w:val="en-GB"/>
        </w:rPr>
        <w:t xml:space="preserve">, focused on tasting and sensory analysis skills; </w:t>
      </w:r>
      <w:r w:rsidRPr="006C7CF0">
        <w:rPr>
          <w:b/>
          <w:i/>
          <w:kern w:val="0"/>
          <w:lang w:val="en-GB"/>
        </w:rPr>
        <w:t>Deepen the Expertise</w:t>
      </w:r>
      <w:r w:rsidRPr="006C7CF0">
        <w:rPr>
          <w:kern w:val="0"/>
          <w:lang w:val="en-GB"/>
        </w:rPr>
        <w:t xml:space="preserve">, to learn more about local areas, native Italian grape varieties, sustainability and international markets; </w:t>
      </w:r>
      <w:r w:rsidRPr="006C7CF0">
        <w:rPr>
          <w:b/>
          <w:i/>
          <w:kern w:val="0"/>
          <w:lang w:val="en-GB"/>
        </w:rPr>
        <w:t>Activate the Experience</w:t>
      </w:r>
      <w:r w:rsidRPr="006C7CF0">
        <w:rPr>
          <w:kern w:val="0"/>
          <w:lang w:val="en-GB"/>
        </w:rPr>
        <w:t>, targeting wine tourism, storytelling, digital communications and consumer experiences. Moreover, on Monday 26</w:t>
      </w:r>
      <w:r w:rsidRPr="00A76170">
        <w:rPr>
          <w:kern w:val="0"/>
          <w:vertAlign w:val="superscript"/>
          <w:lang w:val="en-GB"/>
        </w:rPr>
        <w:t>th</w:t>
      </w:r>
      <w:r w:rsidR="00A76170">
        <w:rPr>
          <w:kern w:val="0"/>
          <w:lang w:val="en-GB"/>
        </w:rPr>
        <w:t xml:space="preserve"> </w:t>
      </w:r>
      <w:r w:rsidRPr="006C7CF0">
        <w:rPr>
          <w:kern w:val="0"/>
          <w:lang w:val="en-GB"/>
        </w:rPr>
        <w:t xml:space="preserve">October Wine Spectator will announce the protagonists of </w:t>
      </w:r>
      <w:r w:rsidRPr="006C7CF0">
        <w:rPr>
          <w:b/>
          <w:kern w:val="0"/>
          <w:lang w:val="en-GB"/>
        </w:rPr>
        <w:t>Vinitaly OperaWine 2027</w:t>
      </w:r>
      <w:r w:rsidR="00A76170">
        <w:rPr>
          <w:b/>
          <w:kern w:val="0"/>
          <w:lang w:val="en-GB"/>
        </w:rPr>
        <w:t xml:space="preserve"> </w:t>
      </w:r>
      <w:r w:rsidRPr="006C7CF0">
        <w:rPr>
          <w:kern w:val="0"/>
          <w:lang w:val="en-GB"/>
        </w:rPr>
        <w:t xml:space="preserve">(Gallerie Mercatali – Verona, Saturday 10 April). </w:t>
      </w:r>
    </w:p>
    <w:p w14:paraId="604E7A42" w14:textId="77777777" w:rsidR="007755A0" w:rsidRPr="006C7CF0" w:rsidRDefault="007755A0" w:rsidP="007755A0">
      <w:pPr>
        <w:spacing w:after="0" w:line="276" w:lineRule="auto"/>
        <w:jc w:val="both"/>
        <w:rPr>
          <w:kern w:val="0"/>
          <w:lang w:val="en-GB"/>
        </w:rPr>
      </w:pPr>
    </w:p>
    <w:p w14:paraId="3DB52253" w14:textId="77777777" w:rsidR="007755A0" w:rsidRPr="006C7CF0" w:rsidRDefault="007755A0" w:rsidP="007755A0">
      <w:pPr>
        <w:spacing w:after="0" w:line="276" w:lineRule="auto"/>
        <w:jc w:val="both"/>
        <w:rPr>
          <w:b/>
          <w:bCs/>
          <w:kern w:val="0"/>
          <w:lang w:val="en-GB"/>
        </w:rPr>
      </w:pPr>
    </w:p>
    <w:p w14:paraId="68F296A7" w14:textId="77777777" w:rsidR="007755A0" w:rsidRPr="00812DAB" w:rsidRDefault="007755A0" w:rsidP="007755A0">
      <w:pPr>
        <w:spacing w:after="0" w:line="276" w:lineRule="auto"/>
        <w:jc w:val="both"/>
        <w:rPr>
          <w:b/>
          <w:bCs/>
          <w:kern w:val="0"/>
          <w:sz w:val="16"/>
          <w:szCs w:val="16"/>
        </w:rPr>
      </w:pPr>
      <w:r w:rsidRPr="00812DAB">
        <w:rPr>
          <w:b/>
          <w:bCs/>
          <w:kern w:val="0"/>
          <w:sz w:val="16"/>
          <w:szCs w:val="16"/>
        </w:rPr>
        <w:t xml:space="preserve">Veronafiere Corporate &amp; Product </w:t>
      </w:r>
      <w:proofErr w:type="spellStart"/>
      <w:r w:rsidRPr="00812DAB">
        <w:rPr>
          <w:b/>
          <w:bCs/>
          <w:kern w:val="0"/>
          <w:sz w:val="16"/>
          <w:szCs w:val="16"/>
        </w:rPr>
        <w:t>Communication</w:t>
      </w:r>
      <w:proofErr w:type="spellEnd"/>
      <w:r w:rsidRPr="00812DAB">
        <w:rPr>
          <w:b/>
          <w:bCs/>
          <w:kern w:val="0"/>
          <w:sz w:val="16"/>
          <w:szCs w:val="16"/>
        </w:rPr>
        <w:t xml:space="preserve"> </w:t>
      </w:r>
    </w:p>
    <w:p w14:paraId="3D8A6FF7" w14:textId="77777777" w:rsidR="007755A0" w:rsidRPr="00812DAB" w:rsidRDefault="007755A0" w:rsidP="007755A0">
      <w:pPr>
        <w:spacing w:after="0" w:line="276" w:lineRule="auto"/>
        <w:jc w:val="both"/>
        <w:rPr>
          <w:bCs/>
          <w:kern w:val="0"/>
          <w:sz w:val="16"/>
          <w:szCs w:val="16"/>
        </w:rPr>
      </w:pPr>
      <w:r w:rsidRPr="00812DAB">
        <w:rPr>
          <w:bCs/>
          <w:kern w:val="0"/>
          <w:sz w:val="16"/>
          <w:szCs w:val="16"/>
        </w:rPr>
        <w:t>Director Carlo Alberto Delaini T. 045.8298242-427</w:t>
      </w:r>
    </w:p>
    <w:p w14:paraId="02F634C5" w14:textId="77777777" w:rsidR="007755A0" w:rsidRPr="00812DAB" w:rsidRDefault="007755A0" w:rsidP="007755A0">
      <w:pPr>
        <w:spacing w:after="0" w:line="276" w:lineRule="auto"/>
        <w:jc w:val="both"/>
        <w:rPr>
          <w:b/>
          <w:bCs/>
          <w:kern w:val="0"/>
          <w:sz w:val="16"/>
          <w:szCs w:val="16"/>
        </w:rPr>
      </w:pPr>
    </w:p>
    <w:p w14:paraId="3A531B78" w14:textId="77777777" w:rsidR="007755A0" w:rsidRPr="00812DAB" w:rsidRDefault="007755A0" w:rsidP="007755A0">
      <w:pPr>
        <w:spacing w:after="0" w:line="276" w:lineRule="auto"/>
        <w:jc w:val="both"/>
        <w:rPr>
          <w:b/>
          <w:bCs/>
          <w:kern w:val="0"/>
          <w:sz w:val="16"/>
          <w:szCs w:val="16"/>
        </w:rPr>
      </w:pPr>
      <w:r w:rsidRPr="00812DAB">
        <w:rPr>
          <w:b/>
          <w:bCs/>
          <w:kern w:val="0"/>
          <w:sz w:val="16"/>
          <w:szCs w:val="16"/>
        </w:rPr>
        <w:t>Veronafiere Press Office</w:t>
      </w:r>
    </w:p>
    <w:p w14:paraId="2151A363" w14:textId="77777777" w:rsidR="007755A0" w:rsidRPr="00812DAB" w:rsidRDefault="007755A0" w:rsidP="007755A0">
      <w:pPr>
        <w:spacing w:after="0" w:line="276" w:lineRule="auto"/>
        <w:jc w:val="both"/>
        <w:rPr>
          <w:bCs/>
          <w:kern w:val="0"/>
          <w:sz w:val="16"/>
          <w:szCs w:val="16"/>
        </w:rPr>
      </w:pPr>
      <w:r w:rsidRPr="00812DAB">
        <w:rPr>
          <w:bCs/>
          <w:kern w:val="0"/>
          <w:sz w:val="16"/>
          <w:szCs w:val="16"/>
        </w:rPr>
        <w:t>Francesco Marchi T. 045 8298350 | M. +39 33426560174</w:t>
      </w:r>
    </w:p>
    <w:p w14:paraId="53F5E0CF" w14:textId="77777777" w:rsidR="007755A0" w:rsidRPr="00812DAB" w:rsidRDefault="007755A0" w:rsidP="007755A0">
      <w:pPr>
        <w:spacing w:after="0" w:line="276" w:lineRule="auto"/>
        <w:jc w:val="both"/>
        <w:rPr>
          <w:bCs/>
          <w:kern w:val="0"/>
          <w:sz w:val="16"/>
          <w:szCs w:val="16"/>
        </w:rPr>
      </w:pPr>
      <w:r w:rsidRPr="00812DAB">
        <w:rPr>
          <w:bCs/>
          <w:kern w:val="0"/>
          <w:sz w:val="16"/>
          <w:szCs w:val="16"/>
        </w:rPr>
        <w:t>Giorgia Dusi M. +39 3316406192 | E-mail: dusi@veronafiere.it</w:t>
      </w:r>
    </w:p>
    <w:p w14:paraId="1ABE48DB" w14:textId="77777777" w:rsidR="007755A0" w:rsidRPr="00812DAB" w:rsidRDefault="007755A0" w:rsidP="007755A0">
      <w:pPr>
        <w:spacing w:after="0" w:line="276" w:lineRule="auto"/>
        <w:jc w:val="both"/>
        <w:rPr>
          <w:bCs/>
          <w:kern w:val="0"/>
          <w:sz w:val="16"/>
          <w:szCs w:val="16"/>
        </w:rPr>
      </w:pPr>
      <w:r w:rsidRPr="00812DAB">
        <w:rPr>
          <w:bCs/>
          <w:kern w:val="0"/>
          <w:sz w:val="16"/>
          <w:szCs w:val="16"/>
        </w:rPr>
        <w:t xml:space="preserve">E-mail: </w:t>
      </w:r>
      <w:hyperlink r:id="rId11" w:history="1">
        <w:r w:rsidRPr="00812DAB">
          <w:rPr>
            <w:rStyle w:val="Collegamentoipertestuale"/>
            <w:bCs/>
            <w:kern w:val="0"/>
            <w:sz w:val="16"/>
            <w:szCs w:val="16"/>
          </w:rPr>
          <w:t>pressoffice@veronafiere.it</w:t>
        </w:r>
      </w:hyperlink>
      <w:r w:rsidRPr="00812DAB">
        <w:rPr>
          <w:bCs/>
          <w:kern w:val="0"/>
          <w:sz w:val="16"/>
          <w:szCs w:val="16"/>
        </w:rPr>
        <w:t xml:space="preserve"> web: veronafiere.it </w:t>
      </w:r>
    </w:p>
    <w:p w14:paraId="10FDC35E" w14:textId="77777777" w:rsidR="007755A0" w:rsidRPr="00812DAB" w:rsidRDefault="007755A0" w:rsidP="007755A0">
      <w:pPr>
        <w:spacing w:after="0" w:line="276" w:lineRule="auto"/>
        <w:jc w:val="both"/>
        <w:rPr>
          <w:bCs/>
          <w:kern w:val="0"/>
          <w:sz w:val="16"/>
          <w:szCs w:val="16"/>
        </w:rPr>
      </w:pPr>
      <w:r w:rsidRPr="00812DAB">
        <w:rPr>
          <w:bCs/>
          <w:kern w:val="0"/>
          <w:sz w:val="16"/>
          <w:szCs w:val="16"/>
        </w:rPr>
        <w:t> </w:t>
      </w:r>
    </w:p>
    <w:p w14:paraId="723C9D66" w14:textId="77777777" w:rsidR="007755A0" w:rsidRPr="00812DAB" w:rsidRDefault="007755A0" w:rsidP="007755A0">
      <w:pPr>
        <w:spacing w:after="0" w:line="276" w:lineRule="auto"/>
        <w:rPr>
          <w:b/>
          <w:bCs/>
          <w:kern w:val="0"/>
          <w:sz w:val="16"/>
          <w:szCs w:val="16"/>
        </w:rPr>
      </w:pPr>
      <w:proofErr w:type="spellStart"/>
      <w:r w:rsidRPr="00812DAB">
        <w:rPr>
          <w:b/>
          <w:bCs/>
          <w:kern w:val="0"/>
          <w:sz w:val="16"/>
          <w:szCs w:val="16"/>
        </w:rPr>
        <w:t>Ispropress</w:t>
      </w:r>
      <w:proofErr w:type="spellEnd"/>
    </w:p>
    <w:p w14:paraId="1A6F515C" w14:textId="77777777" w:rsidR="007755A0" w:rsidRPr="00812DAB" w:rsidRDefault="007755A0" w:rsidP="007755A0">
      <w:pPr>
        <w:spacing w:after="0" w:line="276" w:lineRule="auto"/>
        <w:rPr>
          <w:bCs/>
          <w:kern w:val="0"/>
          <w:sz w:val="16"/>
          <w:szCs w:val="16"/>
        </w:rPr>
      </w:pPr>
      <w:r w:rsidRPr="00812DAB">
        <w:rPr>
          <w:bCs/>
          <w:kern w:val="0"/>
          <w:sz w:val="16"/>
          <w:szCs w:val="16"/>
        </w:rPr>
        <w:t>Benny Lonardi (393.455.5590 </w:t>
      </w:r>
      <w:hyperlink r:id="rId12" w:history="1">
        <w:r w:rsidRPr="00812DAB">
          <w:rPr>
            <w:rStyle w:val="Collegamentoipertestuale"/>
            <w:bCs/>
            <w:kern w:val="0"/>
            <w:sz w:val="16"/>
            <w:szCs w:val="16"/>
          </w:rPr>
          <w:t>direzione@ispropress.it</w:t>
        </w:r>
      </w:hyperlink>
      <w:r w:rsidRPr="00812DAB">
        <w:rPr>
          <w:bCs/>
          <w:kern w:val="0"/>
          <w:sz w:val="16"/>
          <w:szCs w:val="16"/>
        </w:rPr>
        <w:t>) |</w:t>
      </w:r>
    </w:p>
    <w:p w14:paraId="3B910147" w14:textId="77777777" w:rsidR="007755A0" w:rsidRPr="00812DAB" w:rsidRDefault="007755A0" w:rsidP="007755A0">
      <w:pPr>
        <w:spacing w:after="0" w:line="276" w:lineRule="auto"/>
        <w:rPr>
          <w:bCs/>
          <w:kern w:val="0"/>
          <w:sz w:val="16"/>
          <w:szCs w:val="16"/>
        </w:rPr>
      </w:pPr>
      <w:r w:rsidRPr="00812DAB">
        <w:rPr>
          <w:bCs/>
          <w:kern w:val="0"/>
          <w:sz w:val="16"/>
          <w:szCs w:val="16"/>
        </w:rPr>
        <w:t>Simone Velasco (327.9131676 simovela@ispropress.it)</w:t>
      </w:r>
    </w:p>
    <w:p w14:paraId="44EAC5E0" w14:textId="77777777" w:rsidR="007755A0" w:rsidRPr="003114AF" w:rsidRDefault="007755A0" w:rsidP="007755A0">
      <w:pPr>
        <w:spacing w:after="0" w:line="276" w:lineRule="auto"/>
        <w:jc w:val="both"/>
        <w:rPr>
          <w:kern w:val="0"/>
        </w:rPr>
      </w:pPr>
    </w:p>
    <w:sectPr w:rsidR="007755A0" w:rsidRPr="003114AF">
      <w:headerReference w:type="even" r:id="rId13"/>
      <w:headerReference w:type="default" r:id="rId14"/>
      <w:footerReference w:type="even" r:id="rId15"/>
      <w:footerReference w:type="default" r:id="rId16"/>
      <w:headerReference w:type="first" r:id="rId17"/>
      <w:footerReference w:type="firs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D2436" w14:textId="77777777" w:rsidR="006210D1" w:rsidRPr="006C7CF0" w:rsidRDefault="006210D1" w:rsidP="00CA266E">
      <w:pPr>
        <w:spacing w:after="0" w:line="240" w:lineRule="auto"/>
        <w:rPr>
          <w:kern w:val="0"/>
          <w:lang w:val="en-GB"/>
        </w:rPr>
      </w:pPr>
      <w:r w:rsidRPr="006C7CF0">
        <w:rPr>
          <w:kern w:val="0"/>
          <w:lang w:val="en-GB"/>
        </w:rPr>
        <w:separator/>
      </w:r>
    </w:p>
  </w:endnote>
  <w:endnote w:type="continuationSeparator" w:id="0">
    <w:p w14:paraId="65EC40D9" w14:textId="77777777" w:rsidR="006210D1" w:rsidRPr="006C7CF0" w:rsidRDefault="006210D1" w:rsidP="00CA266E">
      <w:pPr>
        <w:spacing w:after="0" w:line="240" w:lineRule="auto"/>
        <w:rPr>
          <w:kern w:val="0"/>
          <w:lang w:val="en-GB"/>
        </w:rPr>
      </w:pPr>
      <w:r w:rsidRPr="006C7CF0">
        <w:rPr>
          <w:kern w:val="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D9C2" w14:textId="77777777" w:rsidR="00CA266E" w:rsidRPr="006C7CF0" w:rsidRDefault="00CA266E">
    <w:pPr>
      <w:pStyle w:val="Pidipagina"/>
      <w:rPr>
        <w:kern w:val="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D30F" w14:textId="77777777" w:rsidR="00CA266E" w:rsidRPr="006C7CF0" w:rsidRDefault="00CA266E">
    <w:pPr>
      <w:pStyle w:val="Pidipagina"/>
      <w:rPr>
        <w:kern w:val="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CAB4" w14:textId="77777777" w:rsidR="00CA266E" w:rsidRPr="006C7CF0" w:rsidRDefault="00CA266E">
    <w:pPr>
      <w:pStyle w:val="Pidipagina"/>
      <w:rPr>
        <w:kern w:val="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3D399" w14:textId="77777777" w:rsidR="006210D1" w:rsidRPr="006C7CF0" w:rsidRDefault="006210D1" w:rsidP="00CA266E">
      <w:pPr>
        <w:spacing w:after="0" w:line="240" w:lineRule="auto"/>
        <w:rPr>
          <w:kern w:val="0"/>
          <w:lang w:val="en-GB"/>
        </w:rPr>
      </w:pPr>
      <w:r w:rsidRPr="006C7CF0">
        <w:rPr>
          <w:kern w:val="0"/>
          <w:lang w:val="en-GB"/>
        </w:rPr>
        <w:separator/>
      </w:r>
    </w:p>
  </w:footnote>
  <w:footnote w:type="continuationSeparator" w:id="0">
    <w:p w14:paraId="20132391" w14:textId="77777777" w:rsidR="006210D1" w:rsidRPr="006C7CF0" w:rsidRDefault="006210D1" w:rsidP="00CA266E">
      <w:pPr>
        <w:spacing w:after="0" w:line="240" w:lineRule="auto"/>
        <w:rPr>
          <w:kern w:val="0"/>
          <w:lang w:val="en-GB"/>
        </w:rPr>
      </w:pPr>
      <w:r w:rsidRPr="006C7CF0">
        <w:rPr>
          <w:kern w:val="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835C7" w14:textId="77777777" w:rsidR="00CA266E" w:rsidRPr="006C7CF0" w:rsidRDefault="00CA266E">
    <w:pPr>
      <w:pStyle w:val="Intestazione"/>
      <w:rPr>
        <w:kern w:val="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2E3E0" w14:textId="77777777" w:rsidR="00CA266E" w:rsidRPr="006C7CF0" w:rsidRDefault="00CA266E">
    <w:pPr>
      <w:pStyle w:val="Intestazione"/>
      <w:rPr>
        <w:kern w:val="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9706" w14:textId="77777777" w:rsidR="00CA266E" w:rsidRPr="006C7CF0" w:rsidRDefault="00CA266E">
    <w:pPr>
      <w:pStyle w:val="Intestazione"/>
      <w:rPr>
        <w:kern w:val="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580"/>
    <w:rsid w:val="00005067"/>
    <w:rsid w:val="000063EF"/>
    <w:rsid w:val="000146DB"/>
    <w:rsid w:val="00030F01"/>
    <w:rsid w:val="00034EAC"/>
    <w:rsid w:val="000357FB"/>
    <w:rsid w:val="00051C20"/>
    <w:rsid w:val="0007629A"/>
    <w:rsid w:val="00095D4B"/>
    <w:rsid w:val="000A5391"/>
    <w:rsid w:val="000F463A"/>
    <w:rsid w:val="000F7B9F"/>
    <w:rsid w:val="001117C2"/>
    <w:rsid w:val="00127258"/>
    <w:rsid w:val="00142E81"/>
    <w:rsid w:val="0014494A"/>
    <w:rsid w:val="00164004"/>
    <w:rsid w:val="00171248"/>
    <w:rsid w:val="00174165"/>
    <w:rsid w:val="00182257"/>
    <w:rsid w:val="00192C27"/>
    <w:rsid w:val="001942C4"/>
    <w:rsid w:val="001B1508"/>
    <w:rsid w:val="001B7314"/>
    <w:rsid w:val="001C5232"/>
    <w:rsid w:val="001C6072"/>
    <w:rsid w:val="001E73EE"/>
    <w:rsid w:val="00214EA6"/>
    <w:rsid w:val="00221699"/>
    <w:rsid w:val="00231FAE"/>
    <w:rsid w:val="0028793E"/>
    <w:rsid w:val="00296E8C"/>
    <w:rsid w:val="002A4250"/>
    <w:rsid w:val="002E23BA"/>
    <w:rsid w:val="003008F5"/>
    <w:rsid w:val="003114AF"/>
    <w:rsid w:val="0032645B"/>
    <w:rsid w:val="0034231A"/>
    <w:rsid w:val="00345D18"/>
    <w:rsid w:val="0036073B"/>
    <w:rsid w:val="00370C03"/>
    <w:rsid w:val="00375248"/>
    <w:rsid w:val="003B305C"/>
    <w:rsid w:val="003B4672"/>
    <w:rsid w:val="003C3DD2"/>
    <w:rsid w:val="003E321B"/>
    <w:rsid w:val="003F31B1"/>
    <w:rsid w:val="004041A1"/>
    <w:rsid w:val="0042520E"/>
    <w:rsid w:val="004308AC"/>
    <w:rsid w:val="0043632E"/>
    <w:rsid w:val="004A154E"/>
    <w:rsid w:val="004A31B1"/>
    <w:rsid w:val="00575ED7"/>
    <w:rsid w:val="005A463B"/>
    <w:rsid w:val="005A6867"/>
    <w:rsid w:val="005B50FF"/>
    <w:rsid w:val="006000E1"/>
    <w:rsid w:val="00600145"/>
    <w:rsid w:val="00600979"/>
    <w:rsid w:val="00613642"/>
    <w:rsid w:val="00615D0D"/>
    <w:rsid w:val="006210D1"/>
    <w:rsid w:val="006276FE"/>
    <w:rsid w:val="006423FD"/>
    <w:rsid w:val="006A2F59"/>
    <w:rsid w:val="006B3979"/>
    <w:rsid w:val="006C7CF0"/>
    <w:rsid w:val="006D70C0"/>
    <w:rsid w:val="006E18C8"/>
    <w:rsid w:val="006F0630"/>
    <w:rsid w:val="00702DC0"/>
    <w:rsid w:val="00707C27"/>
    <w:rsid w:val="007128CC"/>
    <w:rsid w:val="00725C2E"/>
    <w:rsid w:val="00732C19"/>
    <w:rsid w:val="00734533"/>
    <w:rsid w:val="0074613D"/>
    <w:rsid w:val="0077094B"/>
    <w:rsid w:val="007755A0"/>
    <w:rsid w:val="00777DCB"/>
    <w:rsid w:val="00785FA8"/>
    <w:rsid w:val="007919E0"/>
    <w:rsid w:val="007938C0"/>
    <w:rsid w:val="007A78EB"/>
    <w:rsid w:val="007C39BE"/>
    <w:rsid w:val="00806CE8"/>
    <w:rsid w:val="00811ED2"/>
    <w:rsid w:val="00812DAB"/>
    <w:rsid w:val="008213DE"/>
    <w:rsid w:val="00831248"/>
    <w:rsid w:val="008347B1"/>
    <w:rsid w:val="00864016"/>
    <w:rsid w:val="00870C4E"/>
    <w:rsid w:val="0087348E"/>
    <w:rsid w:val="008760F0"/>
    <w:rsid w:val="00877D2A"/>
    <w:rsid w:val="008B62AE"/>
    <w:rsid w:val="008B7AC4"/>
    <w:rsid w:val="008E0D2B"/>
    <w:rsid w:val="008E3167"/>
    <w:rsid w:val="008E7A24"/>
    <w:rsid w:val="008F5634"/>
    <w:rsid w:val="00906906"/>
    <w:rsid w:val="0091075B"/>
    <w:rsid w:val="00915388"/>
    <w:rsid w:val="00946F4F"/>
    <w:rsid w:val="009863DB"/>
    <w:rsid w:val="009A0EA0"/>
    <w:rsid w:val="009A5A24"/>
    <w:rsid w:val="009B50D0"/>
    <w:rsid w:val="009B7765"/>
    <w:rsid w:val="009C050A"/>
    <w:rsid w:val="009D2567"/>
    <w:rsid w:val="009F7000"/>
    <w:rsid w:val="00A21134"/>
    <w:rsid w:val="00A610E7"/>
    <w:rsid w:val="00A71D3B"/>
    <w:rsid w:val="00A76170"/>
    <w:rsid w:val="00AA35C3"/>
    <w:rsid w:val="00AC6087"/>
    <w:rsid w:val="00AC62D2"/>
    <w:rsid w:val="00AD7575"/>
    <w:rsid w:val="00AE356E"/>
    <w:rsid w:val="00AE71C9"/>
    <w:rsid w:val="00AF47A9"/>
    <w:rsid w:val="00B02847"/>
    <w:rsid w:val="00B3429E"/>
    <w:rsid w:val="00B45879"/>
    <w:rsid w:val="00B56DE2"/>
    <w:rsid w:val="00B66875"/>
    <w:rsid w:val="00B731AD"/>
    <w:rsid w:val="00B93417"/>
    <w:rsid w:val="00BC2437"/>
    <w:rsid w:val="00BE2052"/>
    <w:rsid w:val="00BE5932"/>
    <w:rsid w:val="00BE7C4B"/>
    <w:rsid w:val="00BF590A"/>
    <w:rsid w:val="00BF6444"/>
    <w:rsid w:val="00C039EA"/>
    <w:rsid w:val="00C0656A"/>
    <w:rsid w:val="00C07239"/>
    <w:rsid w:val="00C37364"/>
    <w:rsid w:val="00C374F4"/>
    <w:rsid w:val="00C50D6D"/>
    <w:rsid w:val="00C51A55"/>
    <w:rsid w:val="00C52BCF"/>
    <w:rsid w:val="00C63195"/>
    <w:rsid w:val="00CA266E"/>
    <w:rsid w:val="00CD0B36"/>
    <w:rsid w:val="00D00586"/>
    <w:rsid w:val="00D203B5"/>
    <w:rsid w:val="00D26B94"/>
    <w:rsid w:val="00D55580"/>
    <w:rsid w:val="00D62DAA"/>
    <w:rsid w:val="00D6718E"/>
    <w:rsid w:val="00D700A5"/>
    <w:rsid w:val="00D84C82"/>
    <w:rsid w:val="00D878AF"/>
    <w:rsid w:val="00D923B8"/>
    <w:rsid w:val="00DA7786"/>
    <w:rsid w:val="00DB023E"/>
    <w:rsid w:val="00DE414D"/>
    <w:rsid w:val="00DE4E68"/>
    <w:rsid w:val="00DE74C4"/>
    <w:rsid w:val="00DF1A77"/>
    <w:rsid w:val="00E4669E"/>
    <w:rsid w:val="00E56841"/>
    <w:rsid w:val="00E60E10"/>
    <w:rsid w:val="00E63DB6"/>
    <w:rsid w:val="00E91EC3"/>
    <w:rsid w:val="00EA44DF"/>
    <w:rsid w:val="00EB2D14"/>
    <w:rsid w:val="00EB6094"/>
    <w:rsid w:val="00EC78BC"/>
    <w:rsid w:val="00ED7C53"/>
    <w:rsid w:val="00EE1588"/>
    <w:rsid w:val="00EF19DA"/>
    <w:rsid w:val="00F02AA4"/>
    <w:rsid w:val="00F3305D"/>
    <w:rsid w:val="00F46A8C"/>
    <w:rsid w:val="00F55931"/>
    <w:rsid w:val="00F62D1E"/>
    <w:rsid w:val="00F763BC"/>
    <w:rsid w:val="00F82492"/>
    <w:rsid w:val="00F82FCC"/>
    <w:rsid w:val="00F83F3E"/>
    <w:rsid w:val="00F86986"/>
    <w:rsid w:val="00F95F35"/>
    <w:rsid w:val="00FB1B8A"/>
    <w:rsid w:val="00FD7E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DD92D"/>
  <w15:chartTrackingRefBased/>
  <w15:docId w15:val="{D252D8ED-4500-4722-8313-BA9EB651D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555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555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5558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5558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5558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5558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5558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5558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5558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5558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5558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5558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5558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5558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5558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5558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5558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55580"/>
    <w:rPr>
      <w:rFonts w:eastAsiaTheme="majorEastAsia" w:cstheme="majorBidi"/>
      <w:color w:val="272727" w:themeColor="text1" w:themeTint="D8"/>
    </w:rPr>
  </w:style>
  <w:style w:type="paragraph" w:styleId="Titolo">
    <w:name w:val="Title"/>
    <w:basedOn w:val="Normale"/>
    <w:next w:val="Normale"/>
    <w:link w:val="TitoloCarattere"/>
    <w:uiPriority w:val="10"/>
    <w:qFormat/>
    <w:rsid w:val="00D555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5558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5558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5558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5558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55580"/>
    <w:rPr>
      <w:i/>
      <w:iCs/>
      <w:color w:val="404040" w:themeColor="text1" w:themeTint="BF"/>
    </w:rPr>
  </w:style>
  <w:style w:type="paragraph" w:styleId="Paragrafoelenco">
    <w:name w:val="List Paragraph"/>
    <w:basedOn w:val="Normale"/>
    <w:uiPriority w:val="34"/>
    <w:qFormat/>
    <w:rsid w:val="00D55580"/>
    <w:pPr>
      <w:ind w:left="720"/>
      <w:contextualSpacing/>
    </w:pPr>
  </w:style>
  <w:style w:type="character" w:styleId="Enfasiintensa">
    <w:name w:val="Intense Emphasis"/>
    <w:basedOn w:val="Carpredefinitoparagrafo"/>
    <w:uiPriority w:val="21"/>
    <w:qFormat/>
    <w:rsid w:val="00D55580"/>
    <w:rPr>
      <w:i/>
      <w:iCs/>
      <w:color w:val="0F4761" w:themeColor="accent1" w:themeShade="BF"/>
    </w:rPr>
  </w:style>
  <w:style w:type="paragraph" w:styleId="Citazioneintensa">
    <w:name w:val="Intense Quote"/>
    <w:basedOn w:val="Normale"/>
    <w:next w:val="Normale"/>
    <w:link w:val="CitazioneintensaCarattere"/>
    <w:uiPriority w:val="30"/>
    <w:qFormat/>
    <w:rsid w:val="00D55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55580"/>
    <w:rPr>
      <w:i/>
      <w:iCs/>
      <w:color w:val="0F4761" w:themeColor="accent1" w:themeShade="BF"/>
    </w:rPr>
  </w:style>
  <w:style w:type="character" w:styleId="Riferimentointenso">
    <w:name w:val="Intense Reference"/>
    <w:basedOn w:val="Carpredefinitoparagrafo"/>
    <w:uiPriority w:val="32"/>
    <w:qFormat/>
    <w:rsid w:val="00D55580"/>
    <w:rPr>
      <w:b/>
      <w:bCs/>
      <w:smallCaps/>
      <w:color w:val="0F4761" w:themeColor="accent1" w:themeShade="BF"/>
      <w:spacing w:val="5"/>
    </w:rPr>
  </w:style>
  <w:style w:type="character" w:styleId="Collegamentoipertestuale">
    <w:name w:val="Hyperlink"/>
    <w:basedOn w:val="Carpredefinitoparagrafo"/>
    <w:uiPriority w:val="99"/>
    <w:unhideWhenUsed/>
    <w:rsid w:val="003C3DD2"/>
    <w:rPr>
      <w:color w:val="467886" w:themeColor="hyperlink"/>
      <w:u w:val="single"/>
    </w:rPr>
  </w:style>
  <w:style w:type="character" w:styleId="Menzionenonrisolta">
    <w:name w:val="Unresolved Mention"/>
    <w:basedOn w:val="Carpredefinitoparagrafo"/>
    <w:uiPriority w:val="99"/>
    <w:semiHidden/>
    <w:unhideWhenUsed/>
    <w:rsid w:val="00FD7E1B"/>
    <w:rPr>
      <w:color w:val="605E5C"/>
      <w:shd w:val="clear" w:color="auto" w:fill="E1DFDD"/>
    </w:rPr>
  </w:style>
  <w:style w:type="paragraph" w:styleId="Intestazione">
    <w:name w:val="header"/>
    <w:basedOn w:val="Normale"/>
    <w:link w:val="IntestazioneCarattere"/>
    <w:uiPriority w:val="99"/>
    <w:unhideWhenUsed/>
    <w:rsid w:val="00CA26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A266E"/>
  </w:style>
  <w:style w:type="paragraph" w:styleId="Pidipagina">
    <w:name w:val="footer"/>
    <w:basedOn w:val="Normale"/>
    <w:link w:val="PidipaginaCarattere"/>
    <w:uiPriority w:val="99"/>
    <w:unhideWhenUsed/>
    <w:rsid w:val="00CA26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A2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direzione@ispropress.i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essoffice@veronafiere.i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8fdc67-4b3b-47ce-86cc-74827b21e882">
      <Terms xmlns="http://schemas.microsoft.com/office/infopath/2007/PartnerControls"/>
    </lcf76f155ced4ddcb4097134ff3c332f>
    <TaxCatchAll xmlns="8209f5ca-926d-4d71-93b3-718f98220a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579156E65E85643A8F1F7E9FF4DAD78" ma:contentTypeVersion="14" ma:contentTypeDescription="Creare un nuovo documento." ma:contentTypeScope="" ma:versionID="14e5bd2206d84568a66058a261a3c2bc">
  <xsd:schema xmlns:xsd="http://www.w3.org/2001/XMLSchema" xmlns:xs="http://www.w3.org/2001/XMLSchema" xmlns:p="http://schemas.microsoft.com/office/2006/metadata/properties" xmlns:ns2="a48fdc67-4b3b-47ce-86cc-74827b21e882" xmlns:ns3="8209f5ca-926d-4d71-93b3-718f98220a00" targetNamespace="http://schemas.microsoft.com/office/2006/metadata/properties" ma:root="true" ma:fieldsID="28fb9ee4f420f40ff51ce7f590e0d3ed" ns2:_="" ns3:_="">
    <xsd:import namespace="a48fdc67-4b3b-47ce-86cc-74827b21e882"/>
    <xsd:import namespace="8209f5ca-926d-4d71-93b3-718f98220a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fdc67-4b3b-47ce-86cc-74827b21e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fc1ff354-ffcc-47c6-aef9-1f522e24a4b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09f5ca-926d-4d71-93b3-718f98220a0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31db551-21bd-4983-ad14-d5598694b6f5}" ma:internalName="TaxCatchAll" ma:showField="CatchAllData" ma:web="8209f5ca-926d-4d71-93b3-718f98220a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9DF7B-2016-42FB-9AEB-C154311AB80E}">
  <ds:schemaRefs>
    <ds:schemaRef ds:uri="http://schemas.microsoft.com/sharepoint/v3/contenttype/forms"/>
  </ds:schemaRefs>
</ds:datastoreItem>
</file>

<file path=customXml/itemProps2.xml><?xml version="1.0" encoding="utf-8"?>
<ds:datastoreItem xmlns:ds="http://schemas.openxmlformats.org/officeDocument/2006/customXml" ds:itemID="{5622A9B9-A8ED-46F4-B7DA-5979C6EF5258}">
  <ds:schemaRefs>
    <ds:schemaRef ds:uri="http://schemas.microsoft.com/office/2006/metadata/properties"/>
    <ds:schemaRef ds:uri="http://schemas.microsoft.com/office/infopath/2007/PartnerControls"/>
    <ds:schemaRef ds:uri="a48fdc67-4b3b-47ce-86cc-74827b21e882"/>
    <ds:schemaRef ds:uri="8209f5ca-926d-4d71-93b3-718f98220a00"/>
  </ds:schemaRefs>
</ds:datastoreItem>
</file>

<file path=customXml/itemProps3.xml><?xml version="1.0" encoding="utf-8"?>
<ds:datastoreItem xmlns:ds="http://schemas.openxmlformats.org/officeDocument/2006/customXml" ds:itemID="{0F7FAA78-F56D-4A30-A498-93DE9BEA1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fdc67-4b3b-47ce-86cc-74827b21e882"/>
    <ds:schemaRef ds:uri="8209f5ca-926d-4d71-93b3-718f98220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723</Words>
  <Characters>4268</Characters>
  <Application>Microsoft Office Word</Application>
  <DocSecurity>4</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Dusi Giorgia</dc:creator>
  <cp:keywords/>
  <dc:description/>
  <cp:lastModifiedBy>Dusi Giorgia</cp:lastModifiedBy>
  <cp:revision>2</cp:revision>
  <cp:lastPrinted>2026-09-07T14:06:00Z</cp:lastPrinted>
  <dcterms:created xsi:type="dcterms:W3CDTF">2026-09-10T09:51:00Z</dcterms:created>
  <dcterms:modified xsi:type="dcterms:W3CDTF">2026-09-10T09:51:00Z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0x0101003579156E65E85643A8F1F7E9FF4DAD78</vt:lpwstr>
  </property>
  <property fmtid="{D5CDD505-2E9C-101B-9397-08002B2CF9AE}" pid="3" name="MediaServiceImageTags">
    <vt:lpwstr/>
  </property>
</Properties>
</file>