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B419" w14:textId="77777777" w:rsidR="001A33D0" w:rsidRPr="00CA750D" w:rsidRDefault="001A33D0" w:rsidP="001A33D0">
      <w:pPr>
        <w:jc w:val="center"/>
        <w:rPr>
          <w:b/>
          <w:bCs/>
          <w:sz w:val="24"/>
          <w:szCs w:val="24"/>
          <w:lang w:val="en-GB"/>
        </w:rPr>
      </w:pPr>
      <w:r w:rsidRPr="00CA750D">
        <w:rPr>
          <w:b/>
          <w:bCs/>
          <w:noProof/>
          <w:sz w:val="24"/>
          <w:szCs w:val="24"/>
          <w:lang w:val="en-GB"/>
        </w:rPr>
        <w:drawing>
          <wp:inline distT="0" distB="0" distL="0" distR="0" wp14:anchorId="00856105" wp14:editId="17E79CBD">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364FC565" w14:textId="77777777" w:rsidR="004934E9" w:rsidRDefault="004934E9" w:rsidP="001A33D0">
      <w:pPr>
        <w:spacing w:after="0" w:line="240" w:lineRule="auto"/>
        <w:jc w:val="center"/>
        <w:rPr>
          <w:sz w:val="24"/>
          <w:szCs w:val="24"/>
          <w:lang w:val="en-GB"/>
        </w:rPr>
      </w:pPr>
    </w:p>
    <w:p w14:paraId="5C0DE631" w14:textId="13FD2DD0" w:rsidR="00FF5F0D" w:rsidRDefault="00FF5F0D" w:rsidP="001A33D0">
      <w:pPr>
        <w:spacing w:after="0" w:line="240" w:lineRule="auto"/>
        <w:jc w:val="center"/>
        <w:rPr>
          <w:rFonts w:ascii="Calibri" w:hAnsi="Calibri" w:cs="Calibri"/>
          <w:i/>
          <w:iCs/>
          <w:lang w:val="en-GB"/>
        </w:rPr>
      </w:pPr>
      <w:r w:rsidRPr="00FF5F0D">
        <w:rPr>
          <w:rFonts w:ascii="Calibri" w:hAnsi="Calibri" w:cs="Calibri"/>
          <w:i/>
          <w:iCs/>
          <w:lang w:val="en-GB"/>
        </w:rPr>
        <w:t>The 56th international wine and spirits exhibition was presented today at the European Parliament in Brussels</w:t>
      </w:r>
    </w:p>
    <w:p w14:paraId="227B498A" w14:textId="77777777" w:rsidR="00FF5F0D" w:rsidRPr="00FF5F0D" w:rsidRDefault="00FF5F0D" w:rsidP="001A33D0">
      <w:pPr>
        <w:spacing w:after="0" w:line="240" w:lineRule="auto"/>
        <w:jc w:val="center"/>
        <w:rPr>
          <w:rFonts w:ascii="Calibri" w:hAnsi="Calibri" w:cs="Calibri"/>
          <w:i/>
          <w:iCs/>
          <w:lang w:val="en-GB"/>
        </w:rPr>
      </w:pPr>
    </w:p>
    <w:p w14:paraId="1C72FB9C" w14:textId="3794A1BF" w:rsidR="001A33D0" w:rsidRPr="00CA750D" w:rsidRDefault="001A33D0" w:rsidP="001A33D0">
      <w:pPr>
        <w:spacing w:after="0" w:line="240" w:lineRule="auto"/>
        <w:jc w:val="center"/>
        <w:rPr>
          <w:rFonts w:ascii="Calibri" w:hAnsi="Calibri" w:cs="Calibri"/>
          <w:b/>
          <w:bCs/>
          <w:sz w:val="24"/>
          <w:szCs w:val="24"/>
          <w:lang w:val="en-GB"/>
        </w:rPr>
      </w:pPr>
      <w:r w:rsidRPr="00CA750D">
        <w:rPr>
          <w:rFonts w:ascii="Calibri" w:hAnsi="Calibri" w:cs="Calibri"/>
          <w:b/>
          <w:bCs/>
          <w:sz w:val="24"/>
          <w:szCs w:val="24"/>
          <w:lang w:val="en-GB"/>
        </w:rPr>
        <w:t>VINITALY: HIGHLY SELECTIVE QUALITY AND A RECORD NUMBER OF TOP-BUYERS (1200)</w:t>
      </w:r>
    </w:p>
    <w:p w14:paraId="022B5F79" w14:textId="77777777" w:rsidR="001A33D0" w:rsidRPr="00CA750D" w:rsidRDefault="001A33D0" w:rsidP="001A33D0">
      <w:pPr>
        <w:spacing w:after="0" w:line="240" w:lineRule="auto"/>
        <w:jc w:val="center"/>
        <w:rPr>
          <w:rFonts w:ascii="Calibri" w:hAnsi="Calibri" w:cs="Calibri"/>
          <w:b/>
          <w:bCs/>
          <w:sz w:val="24"/>
          <w:szCs w:val="24"/>
          <w:lang w:val="en-GB"/>
        </w:rPr>
      </w:pPr>
      <w:r w:rsidRPr="00CA750D">
        <w:rPr>
          <w:rFonts w:ascii="Calibri" w:hAnsi="Calibri" w:cs="Calibri"/>
          <w:b/>
          <w:bCs/>
          <w:sz w:val="24"/>
          <w:szCs w:val="24"/>
          <w:lang w:val="en-GB"/>
        </w:rPr>
        <w:t>LARGEST CONTINGENTS FROM THE USA, CANADA, CHINA AND UK</w:t>
      </w:r>
    </w:p>
    <w:p w14:paraId="54FA6997" w14:textId="77777777" w:rsidR="001A33D0" w:rsidRPr="00CA750D" w:rsidRDefault="001A33D0" w:rsidP="001A33D0">
      <w:pPr>
        <w:spacing w:after="0" w:line="240" w:lineRule="auto"/>
        <w:jc w:val="both"/>
        <w:rPr>
          <w:rFonts w:ascii="Calibri" w:hAnsi="Calibri" w:cs="Calibri"/>
          <w:b/>
          <w:bCs/>
          <w:sz w:val="23"/>
          <w:szCs w:val="23"/>
          <w:lang w:val="en-GB"/>
        </w:rPr>
      </w:pPr>
    </w:p>
    <w:p w14:paraId="25B1AE62" w14:textId="77777777" w:rsidR="001A33D0" w:rsidRPr="004934E9" w:rsidRDefault="001A33D0" w:rsidP="001A33D0">
      <w:pPr>
        <w:spacing w:after="0" w:line="240" w:lineRule="auto"/>
        <w:jc w:val="both"/>
        <w:rPr>
          <w:rFonts w:ascii="Calibri" w:hAnsi="Calibri" w:cs="Calibri"/>
          <w:b/>
          <w:bCs/>
          <w:sz w:val="8"/>
          <w:szCs w:val="8"/>
          <w:lang w:val="en-GB"/>
        </w:rPr>
      </w:pPr>
    </w:p>
    <w:p w14:paraId="2C7BBEFE" w14:textId="593BFE5C" w:rsidR="001A33D0" w:rsidRPr="004934E9" w:rsidRDefault="001A33D0" w:rsidP="001A33D0">
      <w:pPr>
        <w:spacing w:after="0" w:line="240" w:lineRule="auto"/>
        <w:jc w:val="both"/>
        <w:rPr>
          <w:rFonts w:ascii="Calibri" w:eastAsia="Aptos" w:hAnsi="Calibri" w:cs="Calibri"/>
          <w:bCs/>
          <w:lang w:val="en-GB"/>
          <w14:ligatures w14:val="standardContextual"/>
        </w:rPr>
      </w:pPr>
      <w:r w:rsidRPr="004934E9">
        <w:rPr>
          <w:rFonts w:ascii="Calibri" w:eastAsia="Aptos" w:hAnsi="Calibri" w:cs="Calibri"/>
          <w:b/>
          <w:bCs/>
          <w:lang w:val="en-GB"/>
          <w14:ligatures w14:val="standardContextual"/>
        </w:rPr>
        <w:t>Brussels</w:t>
      </w:r>
      <w:r w:rsidR="004422C7">
        <w:rPr>
          <w:rFonts w:ascii="Calibri" w:eastAsia="Aptos" w:hAnsi="Calibri" w:cs="Calibri"/>
          <w:b/>
          <w:bCs/>
          <w:lang w:val="en-GB"/>
          <w14:ligatures w14:val="standardContextual"/>
        </w:rPr>
        <w:t>,</w:t>
      </w:r>
      <w:r w:rsidRPr="004934E9">
        <w:rPr>
          <w:rFonts w:ascii="Calibri" w:eastAsia="Aptos" w:hAnsi="Calibri" w:cs="Calibri"/>
          <w:b/>
          <w:bCs/>
          <w:lang w:val="en-GB"/>
          <w14:ligatures w14:val="standardContextual"/>
        </w:rPr>
        <w:t xml:space="preserve"> 20 March 2024</w:t>
      </w:r>
      <w:r w:rsidRPr="004934E9">
        <w:rPr>
          <w:rFonts w:ascii="Calibri" w:eastAsia="Aptos" w:hAnsi="Calibri" w:cs="Calibri"/>
          <w:bCs/>
          <w:lang w:val="en-GB"/>
          <w14:ligatures w14:val="standardContextual"/>
        </w:rPr>
        <w:t>. One thousand two hundred top buyers, a figure up by 20% over the 2023 edition and by 70% compared to 2 years ago: this is the incoming objective that Vinitaly, together with ICE Trade Agency, has set itself for the 56</w:t>
      </w:r>
      <w:r w:rsidRPr="004934E9">
        <w:rPr>
          <w:rFonts w:ascii="Calibri" w:eastAsia="Aptos" w:hAnsi="Calibri" w:cs="Calibri"/>
          <w:bCs/>
          <w:vertAlign w:val="superscript"/>
          <w:lang w:val="en-GB"/>
          <w14:ligatures w14:val="standardContextual"/>
        </w:rPr>
        <w:t>th</w:t>
      </w:r>
      <w:r w:rsidR="00DA25A1" w:rsidRPr="004934E9">
        <w:rPr>
          <w:rFonts w:ascii="Calibri" w:eastAsia="Aptos" w:hAnsi="Calibri" w:cs="Calibri"/>
          <w:bCs/>
          <w:lang w:val="en-GB"/>
          <w14:ligatures w14:val="standardContextual"/>
        </w:rPr>
        <w:t xml:space="preserve"> </w:t>
      </w:r>
      <w:r w:rsidRPr="004934E9">
        <w:rPr>
          <w:rFonts w:ascii="Calibri" w:eastAsia="Aptos" w:hAnsi="Calibri" w:cs="Calibri"/>
          <w:bCs/>
          <w:lang w:val="en-GB"/>
          <w14:ligatures w14:val="standardContextual"/>
        </w:rPr>
        <w:t xml:space="preserve">edition scheduled at Veronafiere next 14-17 April. </w:t>
      </w:r>
    </w:p>
    <w:p w14:paraId="225AE480" w14:textId="55A435B5" w:rsidR="001A33D0" w:rsidRDefault="001A33D0" w:rsidP="00151CD0">
      <w:pPr>
        <w:spacing w:after="0" w:line="240" w:lineRule="auto"/>
        <w:jc w:val="both"/>
        <w:rPr>
          <w:rFonts w:ascii="Calibri" w:eastAsia="Aptos" w:hAnsi="Calibri" w:cs="Calibri"/>
          <w:lang w:val="en-GB"/>
          <w14:ligatures w14:val="standardContextual"/>
        </w:rPr>
      </w:pPr>
      <w:r w:rsidRPr="004934E9">
        <w:rPr>
          <w:rFonts w:ascii="Calibri" w:eastAsia="Aptos" w:hAnsi="Calibri" w:cs="Calibri"/>
          <w:lang w:val="en-GB"/>
          <w14:ligatures w14:val="standardContextual"/>
        </w:rPr>
        <w:t>“</w:t>
      </w:r>
      <w:r w:rsidR="00151CD0" w:rsidRPr="00151CD0">
        <w:rPr>
          <w:rFonts w:ascii="Calibri" w:eastAsia="Aptos" w:hAnsi="Calibri" w:cs="Calibri"/>
          <w:lang w:val="en-GB"/>
          <w14:ligatures w14:val="standardContextual"/>
        </w:rPr>
        <w:t xml:space="preserve">This is the first presentation of </w:t>
      </w:r>
      <w:proofErr w:type="spellStart"/>
      <w:r w:rsidR="00151CD0" w:rsidRPr="00151CD0">
        <w:rPr>
          <w:rFonts w:ascii="Calibri" w:eastAsia="Aptos" w:hAnsi="Calibri" w:cs="Calibri"/>
          <w:lang w:val="en-GB"/>
          <w14:ligatures w14:val="standardContextual"/>
        </w:rPr>
        <w:t>Vinitaly</w:t>
      </w:r>
      <w:proofErr w:type="spellEnd"/>
      <w:r w:rsidR="00151CD0" w:rsidRPr="00151CD0">
        <w:rPr>
          <w:rFonts w:ascii="Calibri" w:eastAsia="Aptos" w:hAnsi="Calibri" w:cs="Calibri"/>
          <w:lang w:val="en-GB"/>
          <w14:ligatures w14:val="standardContextual"/>
        </w:rPr>
        <w:t xml:space="preserve"> </w:t>
      </w:r>
      <w:r w:rsidR="00151CD0">
        <w:rPr>
          <w:rFonts w:ascii="Calibri" w:eastAsia="Aptos" w:hAnsi="Calibri" w:cs="Calibri"/>
          <w:lang w:val="en-GB"/>
          <w14:ligatures w14:val="standardContextual"/>
        </w:rPr>
        <w:t xml:space="preserve">at </w:t>
      </w:r>
      <w:r w:rsidR="00151CD0" w:rsidRPr="00151CD0">
        <w:rPr>
          <w:rFonts w:ascii="Calibri" w:eastAsia="Aptos" w:hAnsi="Calibri" w:cs="Calibri"/>
          <w:lang w:val="en-GB"/>
          <w14:ligatures w14:val="standardContextual"/>
        </w:rPr>
        <w:t xml:space="preserve">the European Parliament, which is the </w:t>
      </w:r>
      <w:r w:rsidR="00151CD0">
        <w:rPr>
          <w:rFonts w:ascii="Calibri" w:eastAsia="Aptos" w:hAnsi="Calibri" w:cs="Calibri"/>
          <w:lang w:val="en-GB"/>
          <w14:ligatures w14:val="standardContextual"/>
        </w:rPr>
        <w:t>central hub</w:t>
      </w:r>
      <w:r w:rsidR="00151CD0" w:rsidRPr="00151CD0">
        <w:rPr>
          <w:rFonts w:ascii="Calibri" w:eastAsia="Aptos" w:hAnsi="Calibri" w:cs="Calibri"/>
          <w:lang w:val="en-GB"/>
          <w14:ligatures w14:val="standardContextual"/>
        </w:rPr>
        <w:t xml:space="preserve"> of </w:t>
      </w:r>
      <w:r w:rsidR="00151CD0">
        <w:rPr>
          <w:rFonts w:ascii="Calibri" w:eastAsia="Aptos" w:hAnsi="Calibri" w:cs="Calibri"/>
          <w:lang w:val="en-GB"/>
          <w14:ligatures w14:val="standardContextual"/>
        </w:rPr>
        <w:t xml:space="preserve">the </w:t>
      </w:r>
      <w:r w:rsidR="00151CD0" w:rsidRPr="00151CD0">
        <w:rPr>
          <w:rFonts w:ascii="Calibri" w:eastAsia="Aptos" w:hAnsi="Calibri" w:cs="Calibri"/>
          <w:lang w:val="en-GB"/>
          <w14:ligatures w14:val="standardContextual"/>
        </w:rPr>
        <w:t xml:space="preserve">Community </w:t>
      </w:r>
      <w:r w:rsidR="00151CD0">
        <w:rPr>
          <w:rFonts w:ascii="Calibri" w:eastAsia="Aptos" w:hAnsi="Calibri" w:cs="Calibri"/>
          <w:lang w:val="en-GB"/>
          <w14:ligatures w14:val="standardContextual"/>
        </w:rPr>
        <w:t>P</w:t>
      </w:r>
      <w:r w:rsidR="00151CD0" w:rsidRPr="00151CD0">
        <w:rPr>
          <w:rFonts w:ascii="Calibri" w:eastAsia="Aptos" w:hAnsi="Calibri" w:cs="Calibri"/>
          <w:lang w:val="en-GB"/>
          <w14:ligatures w14:val="standardContextual"/>
        </w:rPr>
        <w:t>olic</w:t>
      </w:r>
      <w:r w:rsidR="00151CD0">
        <w:rPr>
          <w:rFonts w:ascii="Calibri" w:eastAsia="Aptos" w:hAnsi="Calibri" w:cs="Calibri"/>
          <w:lang w:val="en-GB"/>
          <w14:ligatures w14:val="standardContextual"/>
        </w:rPr>
        <w:t>ies</w:t>
      </w:r>
      <w:r w:rsidR="00151CD0" w:rsidRPr="00151CD0">
        <w:rPr>
          <w:rFonts w:ascii="Calibri" w:eastAsia="Aptos" w:hAnsi="Calibri" w:cs="Calibri"/>
          <w:lang w:val="en-GB"/>
          <w14:ligatures w14:val="standardContextual"/>
        </w:rPr>
        <w:t>, with the aim of addi</w:t>
      </w:r>
      <w:r w:rsidR="00151CD0">
        <w:rPr>
          <w:rFonts w:ascii="Calibri" w:eastAsia="Aptos" w:hAnsi="Calibri" w:cs="Calibri"/>
          <w:lang w:val="en-GB"/>
          <w14:ligatures w14:val="standardContextual"/>
        </w:rPr>
        <w:t xml:space="preserve">ng a </w:t>
      </w:r>
      <w:r w:rsidR="00151CD0" w:rsidRPr="00151CD0">
        <w:rPr>
          <w:rFonts w:ascii="Calibri" w:eastAsia="Aptos" w:hAnsi="Calibri" w:cs="Calibri"/>
          <w:lang w:val="en-GB"/>
          <w14:ligatures w14:val="standardContextual"/>
        </w:rPr>
        <w:t xml:space="preserve">spotlight on Italian wine, which has in </w:t>
      </w:r>
      <w:proofErr w:type="spellStart"/>
      <w:r w:rsidR="00151CD0" w:rsidRPr="00151CD0">
        <w:rPr>
          <w:rFonts w:ascii="Calibri" w:eastAsia="Aptos" w:hAnsi="Calibri" w:cs="Calibri"/>
          <w:lang w:val="en-GB"/>
          <w14:ligatures w14:val="standardContextual"/>
        </w:rPr>
        <w:t>Vinitaly</w:t>
      </w:r>
      <w:proofErr w:type="spellEnd"/>
      <w:r w:rsidR="00151CD0" w:rsidRPr="00151CD0">
        <w:rPr>
          <w:rFonts w:ascii="Calibri" w:eastAsia="Aptos" w:hAnsi="Calibri" w:cs="Calibri"/>
          <w:lang w:val="en-GB"/>
          <w14:ligatures w14:val="standardContextual"/>
        </w:rPr>
        <w:t xml:space="preserve"> precisely its trade brand of global promotion," said </w:t>
      </w:r>
      <w:proofErr w:type="spellStart"/>
      <w:r w:rsidR="00151CD0" w:rsidRPr="00151CD0">
        <w:rPr>
          <w:rFonts w:ascii="Calibri" w:eastAsia="Aptos" w:hAnsi="Calibri" w:cs="Calibri"/>
          <w:lang w:val="en-GB"/>
          <w14:ligatures w14:val="standardContextual"/>
        </w:rPr>
        <w:t>Veronafiere</w:t>
      </w:r>
      <w:proofErr w:type="spellEnd"/>
      <w:r w:rsidR="00151CD0" w:rsidRPr="00151CD0">
        <w:rPr>
          <w:rFonts w:ascii="Calibri" w:eastAsia="Aptos" w:hAnsi="Calibri" w:cs="Calibri"/>
          <w:lang w:val="en-GB"/>
          <w14:ligatures w14:val="standardContextual"/>
        </w:rPr>
        <w:t xml:space="preserve"> President </w:t>
      </w:r>
      <w:r w:rsidR="00151CD0" w:rsidRPr="00151CD0">
        <w:rPr>
          <w:rFonts w:ascii="Calibri" w:eastAsia="Aptos" w:hAnsi="Calibri" w:cs="Calibri"/>
          <w:b/>
          <w:bCs/>
          <w:lang w:val="en-GB"/>
          <w14:ligatures w14:val="standardContextual"/>
        </w:rPr>
        <w:t xml:space="preserve">Federico </w:t>
      </w:r>
      <w:proofErr w:type="spellStart"/>
      <w:r w:rsidR="00151CD0" w:rsidRPr="00151CD0">
        <w:rPr>
          <w:rFonts w:ascii="Calibri" w:eastAsia="Aptos" w:hAnsi="Calibri" w:cs="Calibri"/>
          <w:b/>
          <w:bCs/>
          <w:lang w:val="en-GB"/>
          <w14:ligatures w14:val="standardContextual"/>
        </w:rPr>
        <w:t>Bricolo</w:t>
      </w:r>
      <w:proofErr w:type="spellEnd"/>
      <w:r w:rsidR="00151CD0" w:rsidRPr="00151CD0">
        <w:rPr>
          <w:rFonts w:ascii="Calibri" w:eastAsia="Aptos" w:hAnsi="Calibri" w:cs="Calibri"/>
          <w:b/>
          <w:bCs/>
          <w:lang w:val="en-GB"/>
          <w14:ligatures w14:val="standardContextual"/>
        </w:rPr>
        <w:t xml:space="preserve"> </w:t>
      </w:r>
      <w:r w:rsidR="00151CD0" w:rsidRPr="00151CD0">
        <w:rPr>
          <w:rFonts w:ascii="Calibri" w:eastAsia="Aptos" w:hAnsi="Calibri" w:cs="Calibri"/>
          <w:lang w:val="en-GB"/>
          <w14:ligatures w14:val="standardContextual"/>
        </w:rPr>
        <w:t xml:space="preserve">in </w:t>
      </w:r>
      <w:r w:rsidR="00151CD0" w:rsidRPr="00151CD0">
        <w:rPr>
          <w:rFonts w:ascii="Calibri" w:eastAsia="Aptos" w:hAnsi="Calibri" w:cs="Calibri"/>
          <w:b/>
          <w:bCs/>
          <w:lang w:val="en-GB"/>
          <w14:ligatures w14:val="standardContextual"/>
        </w:rPr>
        <w:t>Brussels</w:t>
      </w:r>
      <w:r w:rsidR="00151CD0" w:rsidRPr="00151CD0">
        <w:rPr>
          <w:rFonts w:ascii="Calibri" w:eastAsia="Aptos" w:hAnsi="Calibri" w:cs="Calibri"/>
          <w:lang w:val="en-GB"/>
          <w14:ligatures w14:val="standardContextual"/>
        </w:rPr>
        <w:t xml:space="preserve"> today. "And with this logic of promotion we have also recently finished a world tour that lasted more than a semester to make a thoughtful selection of the main buyers to invite to </w:t>
      </w:r>
      <w:proofErr w:type="spellStart"/>
      <w:r w:rsidR="00151CD0" w:rsidRPr="00151CD0">
        <w:rPr>
          <w:rFonts w:ascii="Calibri" w:eastAsia="Aptos" w:hAnsi="Calibri" w:cs="Calibri"/>
          <w:lang w:val="en-GB"/>
          <w14:ligatures w14:val="standardContextual"/>
        </w:rPr>
        <w:t>Vinitaly</w:t>
      </w:r>
      <w:proofErr w:type="spellEnd"/>
      <w:r w:rsidR="00151CD0" w:rsidRPr="00151CD0">
        <w:rPr>
          <w:rFonts w:ascii="Calibri" w:eastAsia="Aptos" w:hAnsi="Calibri" w:cs="Calibri"/>
          <w:lang w:val="en-GB"/>
          <w14:ligatures w14:val="standardContextual"/>
        </w:rPr>
        <w:t>.</w:t>
      </w:r>
      <w:r w:rsidR="00151CD0">
        <w:rPr>
          <w:rFonts w:ascii="Calibri" w:eastAsia="Aptos" w:hAnsi="Calibri" w:cs="Calibri"/>
          <w:lang w:val="en-GB"/>
          <w14:ligatures w14:val="standardContextual"/>
        </w:rPr>
        <w:t xml:space="preserve"> </w:t>
      </w:r>
      <w:r w:rsidRPr="004934E9">
        <w:rPr>
          <w:rFonts w:ascii="Calibri" w:eastAsia="Aptos" w:hAnsi="Calibri" w:cs="Calibri"/>
          <w:lang w:val="en-GB"/>
          <w14:ligatures w14:val="standardContextual"/>
        </w:rPr>
        <w:t xml:space="preserve">The target has been reached," Bricolo added, "but in addition to success in terms of numbers we above all expect a very positive response in terms of the quality of demand. A task that is also possible thanks to the collaboration and support of the Italian government, the Ministry of Agriculture and Food Sovereignty, the Ministry of Made in Italy, </w:t>
      </w:r>
      <w:proofErr w:type="gramStart"/>
      <w:r w:rsidRPr="004934E9">
        <w:rPr>
          <w:rFonts w:ascii="Calibri" w:eastAsia="Aptos" w:hAnsi="Calibri" w:cs="Calibri"/>
          <w:lang w:val="en-GB"/>
          <w14:ligatures w14:val="standardContextual"/>
        </w:rPr>
        <w:t>Embassies</w:t>
      </w:r>
      <w:proofErr w:type="gramEnd"/>
      <w:r w:rsidRPr="004934E9">
        <w:rPr>
          <w:rFonts w:ascii="Calibri" w:eastAsia="Aptos" w:hAnsi="Calibri" w:cs="Calibri"/>
          <w:lang w:val="en-GB"/>
          <w14:ligatures w14:val="standardContextual"/>
        </w:rPr>
        <w:t xml:space="preserve"> and the institutional bodies responsible for promotion, first and foremost the ICE Foreign Trade Agency. A system of relationships which has helped Vinitaly strengthen its know-how by activating an increasingly close sharing programme with sector players on a global scale."</w:t>
      </w:r>
    </w:p>
    <w:p w14:paraId="517BA5A0" w14:textId="77777777" w:rsidR="00EC5A2D" w:rsidRPr="004934E9" w:rsidRDefault="00EC5A2D" w:rsidP="001A33D0">
      <w:pPr>
        <w:spacing w:after="0" w:line="240" w:lineRule="auto"/>
        <w:jc w:val="both"/>
        <w:rPr>
          <w:rFonts w:ascii="Calibri" w:eastAsia="Aptos" w:hAnsi="Calibri" w:cs="Calibri"/>
          <w:lang w:val="en-GB"/>
          <w14:ligatures w14:val="standardContextual"/>
        </w:rPr>
      </w:pPr>
    </w:p>
    <w:p w14:paraId="13FCCE41" w14:textId="63A3011D" w:rsidR="001A33D0" w:rsidRPr="004934E9" w:rsidRDefault="001A33D0" w:rsidP="001A33D0">
      <w:pPr>
        <w:spacing w:after="0" w:line="240" w:lineRule="auto"/>
        <w:jc w:val="both"/>
        <w:rPr>
          <w:rFonts w:ascii="Calibri" w:hAnsi="Calibri" w:cs="Calibri"/>
          <w:lang w:val="en-GB"/>
        </w:rPr>
      </w:pPr>
      <w:r w:rsidRPr="004934E9">
        <w:rPr>
          <w:rFonts w:ascii="Calibri" w:hAnsi="Calibri" w:cs="Calibri"/>
          <w:lang w:val="en-GB"/>
        </w:rPr>
        <w:t xml:space="preserve">The protagonists of international demand selected, </w:t>
      </w:r>
      <w:proofErr w:type="gramStart"/>
      <w:r w:rsidRPr="004934E9">
        <w:rPr>
          <w:rFonts w:ascii="Calibri" w:hAnsi="Calibri" w:cs="Calibri"/>
          <w:lang w:val="en-GB"/>
        </w:rPr>
        <w:t>invited</w:t>
      </w:r>
      <w:proofErr w:type="gramEnd"/>
      <w:r w:rsidRPr="004934E9">
        <w:rPr>
          <w:rFonts w:ascii="Calibri" w:hAnsi="Calibri" w:cs="Calibri"/>
          <w:lang w:val="en-GB"/>
        </w:rPr>
        <w:t xml:space="preserve"> and hosted in Verona come from 65 countries. They will be joined - according to estimates - by around 30,000 international operators travelling to Vinitaly from more than 140 countries. The largest contingent of such guests will arrive from United States with more than 15% of overall attendance, followed by 3 other strategic non-EU locations: Canada, </w:t>
      </w:r>
      <w:proofErr w:type="gramStart"/>
      <w:r w:rsidRPr="004934E9">
        <w:rPr>
          <w:rFonts w:ascii="Calibri" w:hAnsi="Calibri" w:cs="Calibri"/>
          <w:lang w:val="en-GB"/>
        </w:rPr>
        <w:t>China</w:t>
      </w:r>
      <w:proofErr w:type="gramEnd"/>
      <w:r w:rsidRPr="004934E9">
        <w:rPr>
          <w:rFonts w:ascii="Calibri" w:hAnsi="Calibri" w:cs="Calibri"/>
          <w:lang w:val="en-GB"/>
        </w:rPr>
        <w:t xml:space="preserve"> and the United Kingdom, which together account for 23% of arrivals. On a macro-regional level, the largest audience of top buyers comes from North America and Europe (each with an incidence of 26%), followed by Asia and Oceania (23%), Eastern Europe (13%)</w:t>
      </w:r>
      <w:r w:rsidR="000314F5">
        <w:rPr>
          <w:rFonts w:ascii="Calibri" w:hAnsi="Calibri" w:cs="Calibri"/>
          <w:lang w:val="en-GB"/>
        </w:rPr>
        <w:t>,</w:t>
      </w:r>
      <w:r w:rsidRPr="004934E9">
        <w:rPr>
          <w:rFonts w:ascii="Calibri" w:hAnsi="Calibri" w:cs="Calibri"/>
          <w:lang w:val="en-GB"/>
        </w:rPr>
        <w:t xml:space="preserve"> Central and South America (7%) and Africa (4%). Overall, the 65 countries represented cover 95% of the total Italian wine exports. </w:t>
      </w:r>
    </w:p>
    <w:p w14:paraId="64815F97" w14:textId="77777777" w:rsidR="001A33D0" w:rsidRPr="004934E9" w:rsidRDefault="001A33D0" w:rsidP="001A33D0">
      <w:pPr>
        <w:spacing w:after="0" w:line="240" w:lineRule="auto"/>
        <w:jc w:val="both"/>
        <w:rPr>
          <w:rFonts w:ascii="Calibri" w:eastAsia="Aptos" w:hAnsi="Calibri" w:cs="Calibri"/>
          <w:sz w:val="16"/>
          <w:szCs w:val="16"/>
          <w:lang w:val="en-GB"/>
          <w14:ligatures w14:val="standardContextual"/>
        </w:rPr>
      </w:pPr>
      <w:r w:rsidRPr="004934E9">
        <w:rPr>
          <w:rFonts w:ascii="Calibri" w:eastAsia="Aptos" w:hAnsi="Calibri" w:cs="Calibri"/>
          <w:sz w:val="16"/>
          <w:szCs w:val="16"/>
          <w:lang w:val="en-GB"/>
          <w14:ligatures w14:val="standardContextual"/>
        </w:rPr>
        <w:t> </w:t>
      </w:r>
    </w:p>
    <w:p w14:paraId="523D04BD" w14:textId="114A67F4" w:rsidR="001A33D0" w:rsidRPr="004934E9" w:rsidRDefault="001A33D0" w:rsidP="001A33D0">
      <w:pPr>
        <w:spacing w:after="0" w:line="240" w:lineRule="auto"/>
        <w:jc w:val="both"/>
        <w:rPr>
          <w:rFonts w:ascii="Calibri" w:eastAsia="Aptos" w:hAnsi="Calibri" w:cs="Calibri"/>
          <w:lang w:val="en-GB"/>
          <w14:ligatures w14:val="standardContextual"/>
        </w:rPr>
      </w:pPr>
      <w:r w:rsidRPr="004934E9">
        <w:rPr>
          <w:rFonts w:ascii="Calibri" w:eastAsia="Aptos" w:hAnsi="Calibri" w:cs="Calibri"/>
          <w:lang w:val="en-GB"/>
          <w14:ligatures w14:val="standardContextual"/>
        </w:rPr>
        <w:t xml:space="preserve">"We are firmly convinced," added the Managing Director of Veronafiere, </w:t>
      </w:r>
      <w:r w:rsidRPr="004934E9">
        <w:rPr>
          <w:rFonts w:ascii="Calibri" w:eastAsia="Aptos" w:hAnsi="Calibri" w:cs="Calibri"/>
          <w:b/>
          <w:lang w:val="en-GB"/>
          <w14:ligatures w14:val="standardContextual"/>
        </w:rPr>
        <w:t>Maurizio Danese</w:t>
      </w:r>
      <w:r w:rsidRPr="004934E9">
        <w:rPr>
          <w:rFonts w:ascii="Calibri" w:eastAsia="Aptos" w:hAnsi="Calibri" w:cs="Calibri"/>
          <w:lang w:val="en-GB"/>
          <w14:ligatures w14:val="standardContextual"/>
        </w:rPr>
        <w:t>, "that we can achieve a great deal on behalf of a sector of which we feel we are an integral part. In these by no means easy times, we feel an even greater duty to provide right answers to those who invest in the trade fair. The first keyword is undoubtedly 'business', the second is 'awareness' of a strategic as well as identifying asset for the Italian and European economy which is increasingly viewed with alarming concerns. For this reason, on the occasion of the 1</w:t>
      </w:r>
      <w:r w:rsidRPr="004934E9">
        <w:rPr>
          <w:rFonts w:ascii="Calibri" w:eastAsia="Aptos" w:hAnsi="Calibri" w:cs="Calibri"/>
          <w:vertAlign w:val="superscript"/>
          <w:lang w:val="en-GB"/>
          <w14:ligatures w14:val="standardContextual"/>
        </w:rPr>
        <w:t>st</w:t>
      </w:r>
      <w:r w:rsidR="00DA25A1" w:rsidRPr="004934E9">
        <w:rPr>
          <w:rFonts w:ascii="Calibri" w:eastAsia="Aptos" w:hAnsi="Calibri" w:cs="Calibri"/>
          <w:lang w:val="en-GB"/>
          <w14:ligatures w14:val="standardContextual"/>
        </w:rPr>
        <w:t xml:space="preserve"> </w:t>
      </w:r>
      <w:r w:rsidRPr="004934E9">
        <w:rPr>
          <w:rFonts w:ascii="Calibri" w:eastAsia="Aptos" w:hAnsi="Calibri" w:cs="Calibri"/>
          <w:lang w:val="en-GB"/>
          <w14:ligatures w14:val="standardContextual"/>
        </w:rPr>
        <w:t xml:space="preserve">National Made in Italy Day (15 April), we will present, together with the Minister of Agriculture, Francesco Lollobrigida, the research titled </w:t>
      </w:r>
      <w:r w:rsidRPr="004934E9">
        <w:rPr>
          <w:rFonts w:ascii="Calibri" w:eastAsia="Aptos" w:hAnsi="Calibri" w:cs="Calibri"/>
          <w:i/>
          <w:lang w:val="en-GB"/>
          <w14:ligatures w14:val="standardContextual"/>
        </w:rPr>
        <w:t>If you take away wine from Italy</w:t>
      </w:r>
      <w:r w:rsidRPr="004934E9">
        <w:rPr>
          <w:rFonts w:ascii="Calibri" w:eastAsia="Aptos" w:hAnsi="Calibri" w:cs="Calibri"/>
          <w:lang w:val="en-GB"/>
          <w14:ligatures w14:val="standardContextual"/>
        </w:rPr>
        <w:t>- a plunge into a half empty glass." A study carried out by the Uiv-Vinitaly Observatory and Prometeia into the impact that Italy would suffer in socio-economic, tourist and identity terms from a hypothetical disappearance of wine from the country".</w:t>
      </w:r>
    </w:p>
    <w:p w14:paraId="09EB9B2F" w14:textId="77777777" w:rsidR="001A33D0" w:rsidRPr="004934E9" w:rsidRDefault="001A33D0" w:rsidP="001A33D0">
      <w:pPr>
        <w:spacing w:after="0" w:line="240" w:lineRule="auto"/>
        <w:jc w:val="both"/>
        <w:rPr>
          <w:rFonts w:ascii="Calibri" w:eastAsia="Aptos" w:hAnsi="Calibri" w:cs="Calibri"/>
          <w:sz w:val="16"/>
          <w:szCs w:val="16"/>
          <w:lang w:val="en-GB"/>
          <w14:ligatures w14:val="standardContextual"/>
        </w:rPr>
      </w:pPr>
      <w:r w:rsidRPr="004934E9">
        <w:rPr>
          <w:rFonts w:ascii="Calibri" w:eastAsia="Aptos" w:hAnsi="Calibri" w:cs="Calibri"/>
          <w:sz w:val="16"/>
          <w:szCs w:val="16"/>
          <w:lang w:val="en-GB"/>
          <w14:ligatures w14:val="standardContextual"/>
        </w:rPr>
        <w:t> </w:t>
      </w:r>
    </w:p>
    <w:p w14:paraId="2EAD095B" w14:textId="1EADBD3C" w:rsidR="001A33D0" w:rsidRPr="004934E9" w:rsidRDefault="001A33D0" w:rsidP="001A33D0">
      <w:pPr>
        <w:spacing w:after="0" w:line="240" w:lineRule="auto"/>
        <w:jc w:val="both"/>
        <w:rPr>
          <w:rFonts w:ascii="Calibri" w:eastAsia="Aptos" w:hAnsi="Calibri" w:cs="Calibri"/>
          <w:lang w:val="en-GB"/>
          <w14:ligatures w14:val="standardContextual"/>
        </w:rPr>
      </w:pPr>
      <w:r w:rsidRPr="004934E9">
        <w:rPr>
          <w:rFonts w:ascii="Calibri" w:eastAsia="Aptos" w:hAnsi="Calibri" w:cs="Calibri"/>
          <w:lang w:val="en-GB"/>
          <w14:ligatures w14:val="standardContextual"/>
        </w:rPr>
        <w:t>The 56</w:t>
      </w:r>
      <w:r w:rsidRPr="004934E9">
        <w:rPr>
          <w:rFonts w:ascii="Calibri" w:eastAsia="Aptos" w:hAnsi="Calibri" w:cs="Calibri"/>
          <w:vertAlign w:val="superscript"/>
          <w:lang w:val="en-GB"/>
          <w14:ligatures w14:val="standardContextual"/>
        </w:rPr>
        <w:t>th</w:t>
      </w:r>
      <w:r w:rsidR="00DA25A1" w:rsidRPr="004934E9">
        <w:rPr>
          <w:rFonts w:ascii="Calibri" w:eastAsia="Aptos" w:hAnsi="Calibri" w:cs="Calibri"/>
          <w:lang w:val="en-GB"/>
          <w14:ligatures w14:val="standardContextual"/>
        </w:rPr>
        <w:t xml:space="preserve"> </w:t>
      </w:r>
      <w:r w:rsidRPr="004934E9">
        <w:rPr>
          <w:rFonts w:ascii="Calibri" w:eastAsia="Aptos" w:hAnsi="Calibri" w:cs="Calibri"/>
          <w:lang w:val="en-GB"/>
          <w14:ligatures w14:val="standardContextual"/>
        </w:rPr>
        <w:t xml:space="preserve">Vinitaly is already a sold-out with 4,000 exhibiting companies occupying </w:t>
      </w:r>
      <w:r w:rsidR="004509D9">
        <w:rPr>
          <w:rFonts w:ascii="Calibri" w:eastAsia="Aptos" w:hAnsi="Calibri" w:cs="Calibri"/>
          <w:lang w:val="en-GB"/>
          <w14:ligatures w14:val="standardContextual"/>
        </w:rPr>
        <w:t>over 100</w:t>
      </w:r>
      <w:r w:rsidRPr="004934E9">
        <w:rPr>
          <w:rFonts w:ascii="Calibri" w:eastAsia="Aptos" w:hAnsi="Calibri" w:cs="Calibri"/>
          <w:lang w:val="en-GB"/>
          <w14:ligatures w14:val="standardContextual"/>
        </w:rPr>
        <w:t>,000 square metres of show area. The 28</w:t>
      </w:r>
      <w:r w:rsidRPr="004934E9">
        <w:rPr>
          <w:rFonts w:ascii="Calibri" w:eastAsia="Aptos" w:hAnsi="Calibri" w:cs="Calibri"/>
          <w:vertAlign w:val="superscript"/>
          <w:lang w:val="en-GB"/>
          <w14:ligatures w14:val="standardContextual"/>
        </w:rPr>
        <w:t>th</w:t>
      </w:r>
      <w:r w:rsidR="00DA25A1" w:rsidRPr="004934E9">
        <w:rPr>
          <w:rFonts w:ascii="Calibri" w:eastAsia="Aptos" w:hAnsi="Calibri" w:cs="Calibri"/>
          <w:lang w:val="en-GB"/>
          <w14:ligatures w14:val="standardContextual"/>
        </w:rPr>
        <w:t xml:space="preserve"> </w:t>
      </w:r>
      <w:r w:rsidRPr="004934E9">
        <w:rPr>
          <w:rFonts w:ascii="Calibri" w:eastAsia="Aptos" w:hAnsi="Calibri" w:cs="Calibri"/>
          <w:lang w:val="en-GB"/>
          <w14:ligatures w14:val="standardContextual"/>
        </w:rPr>
        <w:t>SOL International olive oil trade show was held at the same time (Area C); Xcellent Beers (Area I) and the 25</w:t>
      </w:r>
      <w:r w:rsidRPr="004934E9">
        <w:rPr>
          <w:rFonts w:ascii="Calibri" w:eastAsia="Aptos" w:hAnsi="Calibri" w:cs="Calibri"/>
          <w:vertAlign w:val="superscript"/>
          <w:lang w:val="en-GB"/>
          <w14:ligatures w14:val="standardContextual"/>
        </w:rPr>
        <w:t>th</w:t>
      </w:r>
      <w:r w:rsidR="00DA25A1" w:rsidRPr="004934E9">
        <w:rPr>
          <w:rFonts w:ascii="Calibri" w:eastAsia="Aptos" w:hAnsi="Calibri" w:cs="Calibri"/>
          <w:lang w:val="en-GB"/>
          <w14:ligatures w14:val="standardContextual"/>
        </w:rPr>
        <w:t xml:space="preserve"> </w:t>
      </w:r>
      <w:r w:rsidRPr="004934E9">
        <w:rPr>
          <w:rFonts w:ascii="Calibri" w:eastAsia="Aptos" w:hAnsi="Calibri" w:cs="Calibri"/>
          <w:lang w:val="en-GB"/>
          <w14:ligatures w14:val="standardContextual"/>
        </w:rPr>
        <w:t xml:space="preserve">Enolitech, the </w:t>
      </w:r>
      <w:proofErr w:type="gramStart"/>
      <w:r w:rsidRPr="004934E9">
        <w:rPr>
          <w:rFonts w:ascii="Calibri" w:eastAsia="Aptos" w:hAnsi="Calibri" w:cs="Calibri"/>
          <w:lang w:val="en-GB"/>
          <w14:ligatures w14:val="standardContextual"/>
        </w:rPr>
        <w:t>International</w:t>
      </w:r>
      <w:proofErr w:type="gramEnd"/>
      <w:r w:rsidRPr="004934E9">
        <w:rPr>
          <w:rFonts w:ascii="Calibri" w:eastAsia="Aptos" w:hAnsi="Calibri" w:cs="Calibri"/>
          <w:lang w:val="en-GB"/>
          <w14:ligatures w14:val="standardContextual"/>
        </w:rPr>
        <w:t xml:space="preserve"> exhibition of wine, oil and beer production technologies (Show Hall F) These three events bring the number of companies hosted in the 17 show halls to almost 4,300 from 30 countries. </w:t>
      </w:r>
    </w:p>
    <w:p w14:paraId="3F4CB323" w14:textId="77777777" w:rsidR="001A33D0" w:rsidRPr="00CA750D" w:rsidRDefault="001A33D0" w:rsidP="001A33D0">
      <w:pPr>
        <w:spacing w:after="0" w:line="240" w:lineRule="auto"/>
        <w:jc w:val="both"/>
        <w:rPr>
          <w:rFonts w:ascii="Calibri" w:hAnsi="Calibri" w:cs="Calibri"/>
          <w:b/>
          <w:bCs/>
          <w:sz w:val="23"/>
          <w:szCs w:val="23"/>
          <w:lang w:val="en-GB"/>
        </w:rPr>
      </w:pPr>
    </w:p>
    <w:p w14:paraId="1900FD26" w14:textId="77777777" w:rsidR="001A33D0" w:rsidRPr="00CA750D" w:rsidRDefault="001A33D0" w:rsidP="001A33D0">
      <w:pPr>
        <w:spacing w:after="0" w:line="240" w:lineRule="auto"/>
        <w:jc w:val="both"/>
        <w:rPr>
          <w:rFonts w:ascii="Calibri" w:hAnsi="Calibri" w:cs="Calibri"/>
          <w:sz w:val="24"/>
          <w:szCs w:val="24"/>
          <w:lang w:val="en-GB"/>
        </w:rPr>
      </w:pPr>
    </w:p>
    <w:p w14:paraId="55FC69C7" w14:textId="77777777" w:rsidR="001A33D0" w:rsidRPr="004934E9" w:rsidRDefault="001A33D0" w:rsidP="001A33D0">
      <w:pPr>
        <w:spacing w:after="0" w:line="23" w:lineRule="atLeast"/>
        <w:rPr>
          <w:b/>
          <w:bCs/>
          <w:sz w:val="16"/>
          <w:szCs w:val="16"/>
          <w:lang w:val="en-GB"/>
        </w:rPr>
      </w:pPr>
      <w:r w:rsidRPr="004934E9">
        <w:rPr>
          <w:b/>
          <w:bCs/>
          <w:sz w:val="16"/>
          <w:szCs w:val="16"/>
          <w:lang w:val="en-GB"/>
        </w:rPr>
        <w:lastRenderedPageBreak/>
        <w:t>Veronafiere Press Service</w:t>
      </w:r>
    </w:p>
    <w:p w14:paraId="4F72EDDE" w14:textId="77777777" w:rsidR="001A33D0" w:rsidRPr="004934E9" w:rsidRDefault="001A33D0" w:rsidP="001A33D0">
      <w:pPr>
        <w:spacing w:after="0" w:line="23" w:lineRule="atLeast"/>
        <w:rPr>
          <w:sz w:val="16"/>
          <w:szCs w:val="16"/>
          <w:lang w:val="en-GB"/>
        </w:rPr>
      </w:pPr>
      <w:r w:rsidRPr="004934E9">
        <w:rPr>
          <w:sz w:val="16"/>
          <w:szCs w:val="16"/>
          <w:lang w:val="en-GB"/>
        </w:rPr>
        <w:t>Tel.: + 39.045.829.83.50 - 82.42 - 82.10 – 84.27</w:t>
      </w:r>
    </w:p>
    <w:p w14:paraId="071C3578" w14:textId="77777777" w:rsidR="001A33D0" w:rsidRPr="004934E9" w:rsidRDefault="001A33D0" w:rsidP="001A33D0">
      <w:pPr>
        <w:spacing w:after="0" w:line="23" w:lineRule="atLeast"/>
        <w:rPr>
          <w:sz w:val="16"/>
          <w:szCs w:val="16"/>
          <w:lang w:val="en-GB"/>
        </w:rPr>
      </w:pPr>
      <w:r w:rsidRPr="004934E9">
        <w:rPr>
          <w:sz w:val="16"/>
          <w:szCs w:val="16"/>
          <w:lang w:val="en-GB"/>
        </w:rPr>
        <w:t xml:space="preserve">E-mail: </w:t>
      </w:r>
      <w:hyperlink r:id="rId7" w:history="1">
        <w:r w:rsidRPr="004934E9">
          <w:rPr>
            <w:rStyle w:val="Collegamentoipertestuale"/>
            <w:sz w:val="16"/>
            <w:szCs w:val="16"/>
            <w:lang w:val="en-GB"/>
          </w:rPr>
          <w:t>pressoffice@veronafiere.it</w:t>
        </w:r>
      </w:hyperlink>
      <w:r w:rsidRPr="004934E9">
        <w:rPr>
          <w:sz w:val="16"/>
          <w:szCs w:val="16"/>
          <w:lang w:val="en-GB"/>
        </w:rPr>
        <w:t xml:space="preserve">; </w:t>
      </w:r>
    </w:p>
    <w:p w14:paraId="603BEB92" w14:textId="77777777" w:rsidR="001A33D0" w:rsidRPr="004934E9" w:rsidRDefault="001A33D0" w:rsidP="001A33D0">
      <w:pPr>
        <w:spacing w:after="0" w:line="23" w:lineRule="atLeast"/>
        <w:rPr>
          <w:sz w:val="16"/>
          <w:szCs w:val="16"/>
          <w:lang w:val="en-GB"/>
        </w:rPr>
      </w:pPr>
      <w:r w:rsidRPr="004934E9">
        <w:rPr>
          <w:sz w:val="16"/>
          <w:szCs w:val="16"/>
          <w:lang w:val="en-GB"/>
        </w:rPr>
        <w:t>Twitter: @pressVRfiere | Facebook: @veronafiere</w:t>
      </w:r>
    </w:p>
    <w:p w14:paraId="75C93BF8" w14:textId="77777777" w:rsidR="001A33D0" w:rsidRPr="004934E9" w:rsidRDefault="001A33D0" w:rsidP="001A33D0">
      <w:pPr>
        <w:spacing w:after="0" w:line="23" w:lineRule="atLeast"/>
        <w:rPr>
          <w:rStyle w:val="Collegamentoipertestuale"/>
          <w:sz w:val="16"/>
          <w:szCs w:val="16"/>
          <w:lang w:val="en-GB"/>
        </w:rPr>
      </w:pPr>
      <w:r w:rsidRPr="004934E9">
        <w:rPr>
          <w:sz w:val="16"/>
          <w:szCs w:val="16"/>
          <w:lang w:val="en-GB"/>
        </w:rPr>
        <w:t xml:space="preserve">Web: </w:t>
      </w:r>
      <w:hyperlink r:id="rId8" w:history="1">
        <w:r w:rsidRPr="004934E9">
          <w:rPr>
            <w:rStyle w:val="Collegamentoipertestuale"/>
            <w:sz w:val="16"/>
            <w:szCs w:val="16"/>
            <w:lang w:val="en-GB"/>
          </w:rPr>
          <w:t>www.veronafiere.it</w:t>
        </w:r>
      </w:hyperlink>
    </w:p>
    <w:p w14:paraId="440E8391" w14:textId="77777777" w:rsidR="001A33D0" w:rsidRPr="004934E9" w:rsidRDefault="001A33D0" w:rsidP="001A33D0">
      <w:pPr>
        <w:spacing w:after="0" w:line="23" w:lineRule="atLeast"/>
        <w:rPr>
          <w:rStyle w:val="Collegamentoipertestuale"/>
          <w:sz w:val="8"/>
          <w:szCs w:val="8"/>
          <w:lang w:val="en-GB"/>
        </w:rPr>
      </w:pPr>
    </w:p>
    <w:p w14:paraId="7BDA2FDB" w14:textId="77777777" w:rsidR="001A33D0" w:rsidRPr="004934E9" w:rsidRDefault="001A33D0" w:rsidP="001A33D0">
      <w:pPr>
        <w:spacing w:after="0" w:line="23" w:lineRule="atLeast"/>
        <w:rPr>
          <w:b/>
          <w:bCs/>
          <w:sz w:val="16"/>
          <w:szCs w:val="16"/>
          <w:lang w:val="en-GB"/>
        </w:rPr>
      </w:pPr>
      <w:r w:rsidRPr="004934E9">
        <w:rPr>
          <w:b/>
          <w:bCs/>
          <w:sz w:val="16"/>
          <w:szCs w:val="16"/>
          <w:lang w:val="en-GB"/>
        </w:rPr>
        <w:t>Ispropress</w:t>
      </w:r>
    </w:p>
    <w:p w14:paraId="2DB1292D" w14:textId="25ABF030" w:rsidR="001A33D0" w:rsidRPr="004934E9" w:rsidRDefault="001A33D0" w:rsidP="001A33D0">
      <w:pPr>
        <w:spacing w:after="0" w:line="23" w:lineRule="atLeast"/>
        <w:rPr>
          <w:sz w:val="16"/>
          <w:szCs w:val="16"/>
          <w:lang w:val="en-GB"/>
        </w:rPr>
      </w:pPr>
      <w:r w:rsidRPr="004934E9">
        <w:rPr>
          <w:sz w:val="16"/>
          <w:szCs w:val="16"/>
          <w:lang w:val="en-GB"/>
        </w:rPr>
        <w:t xml:space="preserve">Benny Lonardi (393.455.5590; </w:t>
      </w:r>
      <w:hyperlink r:id="rId9" w:history="1">
        <w:r w:rsidR="004934E9" w:rsidRPr="00486774">
          <w:rPr>
            <w:rStyle w:val="Collegamentoipertestuale"/>
            <w:sz w:val="16"/>
            <w:szCs w:val="16"/>
            <w:lang w:val="en-GB"/>
          </w:rPr>
          <w:t>direzione@ispropress.it</w:t>
        </w:r>
      </w:hyperlink>
      <w:r w:rsidRPr="004934E9">
        <w:rPr>
          <w:sz w:val="16"/>
          <w:szCs w:val="16"/>
          <w:lang w:val="en-GB"/>
        </w:rPr>
        <w:t>)</w:t>
      </w:r>
      <w:r w:rsidR="004934E9">
        <w:rPr>
          <w:sz w:val="16"/>
          <w:szCs w:val="16"/>
          <w:lang w:val="en-GB"/>
        </w:rPr>
        <w:t xml:space="preserve"> - </w:t>
      </w:r>
      <w:r w:rsidRPr="004934E9">
        <w:rPr>
          <w:sz w:val="16"/>
          <w:szCs w:val="16"/>
          <w:lang w:val="en-GB"/>
        </w:rPr>
        <w:t>Simone Velasco (327.9131676; simovela@ispropress.it)</w:t>
      </w:r>
    </w:p>
    <w:sectPr w:rsidR="001A33D0" w:rsidRPr="004934E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54B36" w14:textId="77777777" w:rsidR="00E34690" w:rsidRPr="00CA750D" w:rsidRDefault="00E34690" w:rsidP="00776DB9">
      <w:pPr>
        <w:spacing w:after="0" w:line="240" w:lineRule="auto"/>
        <w:rPr>
          <w:lang w:val="en-GB"/>
        </w:rPr>
      </w:pPr>
      <w:r w:rsidRPr="00CA750D">
        <w:rPr>
          <w:lang w:val="en-GB"/>
        </w:rPr>
        <w:separator/>
      </w:r>
    </w:p>
  </w:endnote>
  <w:endnote w:type="continuationSeparator" w:id="0">
    <w:p w14:paraId="1EABB698" w14:textId="77777777" w:rsidR="00E34690" w:rsidRPr="00CA750D" w:rsidRDefault="00E34690" w:rsidP="00776DB9">
      <w:pPr>
        <w:spacing w:after="0" w:line="240" w:lineRule="auto"/>
        <w:rPr>
          <w:lang w:val="en-GB"/>
        </w:rPr>
      </w:pPr>
      <w:r w:rsidRPr="00CA750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A8E5" w14:textId="77777777" w:rsidR="002E23C2" w:rsidRPr="00CA750D" w:rsidRDefault="002E23C2">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AFD9" w14:textId="77777777" w:rsidR="002E23C2" w:rsidRPr="00CA750D" w:rsidRDefault="002E23C2">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7F00" w14:textId="77777777" w:rsidR="002E23C2" w:rsidRPr="00CA750D" w:rsidRDefault="002E23C2">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7704" w14:textId="77777777" w:rsidR="00E34690" w:rsidRPr="00CA750D" w:rsidRDefault="00E34690" w:rsidP="00776DB9">
      <w:pPr>
        <w:spacing w:after="0" w:line="240" w:lineRule="auto"/>
        <w:rPr>
          <w:lang w:val="en-GB"/>
        </w:rPr>
      </w:pPr>
      <w:r w:rsidRPr="00CA750D">
        <w:rPr>
          <w:lang w:val="en-GB"/>
        </w:rPr>
        <w:separator/>
      </w:r>
    </w:p>
  </w:footnote>
  <w:footnote w:type="continuationSeparator" w:id="0">
    <w:p w14:paraId="098FE371" w14:textId="77777777" w:rsidR="00E34690" w:rsidRPr="00CA750D" w:rsidRDefault="00E34690" w:rsidP="00776DB9">
      <w:pPr>
        <w:spacing w:after="0" w:line="240" w:lineRule="auto"/>
        <w:rPr>
          <w:lang w:val="en-GB"/>
        </w:rPr>
      </w:pPr>
      <w:r w:rsidRPr="00CA750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11AC" w14:textId="77777777" w:rsidR="002E23C2" w:rsidRPr="00CA750D" w:rsidRDefault="002E23C2">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44B7" w14:textId="77777777" w:rsidR="002E23C2" w:rsidRPr="00CA750D" w:rsidRDefault="002E23C2">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2412" w14:textId="77777777" w:rsidR="002E23C2" w:rsidRPr="00CA750D" w:rsidRDefault="002E23C2">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0EFF"/>
    <w:rsid w:val="00001928"/>
    <w:rsid w:val="00015694"/>
    <w:rsid w:val="00026461"/>
    <w:rsid w:val="000314F5"/>
    <w:rsid w:val="00037C88"/>
    <w:rsid w:val="00042A8F"/>
    <w:rsid w:val="000670C7"/>
    <w:rsid w:val="000C31BC"/>
    <w:rsid w:val="000E7E61"/>
    <w:rsid w:val="000F2829"/>
    <w:rsid w:val="000F2F74"/>
    <w:rsid w:val="000F447B"/>
    <w:rsid w:val="000F6A39"/>
    <w:rsid w:val="00110F18"/>
    <w:rsid w:val="001160ED"/>
    <w:rsid w:val="00126E8F"/>
    <w:rsid w:val="00151CD0"/>
    <w:rsid w:val="00167DF9"/>
    <w:rsid w:val="00181D8D"/>
    <w:rsid w:val="001A33D0"/>
    <w:rsid w:val="001A5CE7"/>
    <w:rsid w:val="001B3C15"/>
    <w:rsid w:val="001B78BD"/>
    <w:rsid w:val="001C0643"/>
    <w:rsid w:val="001F2912"/>
    <w:rsid w:val="002007A5"/>
    <w:rsid w:val="00230D7E"/>
    <w:rsid w:val="00235361"/>
    <w:rsid w:val="002402AB"/>
    <w:rsid w:val="00281E45"/>
    <w:rsid w:val="002B2630"/>
    <w:rsid w:val="002C5C3F"/>
    <w:rsid w:val="002E23C2"/>
    <w:rsid w:val="003346DA"/>
    <w:rsid w:val="00352602"/>
    <w:rsid w:val="00375266"/>
    <w:rsid w:val="003805C8"/>
    <w:rsid w:val="003950C8"/>
    <w:rsid w:val="003B1D73"/>
    <w:rsid w:val="003B640D"/>
    <w:rsid w:val="003E1755"/>
    <w:rsid w:val="00404CC6"/>
    <w:rsid w:val="0043677C"/>
    <w:rsid w:val="00437006"/>
    <w:rsid w:val="00437295"/>
    <w:rsid w:val="004422C7"/>
    <w:rsid w:val="004509D9"/>
    <w:rsid w:val="00450CC4"/>
    <w:rsid w:val="004562F7"/>
    <w:rsid w:val="00480C72"/>
    <w:rsid w:val="004934E9"/>
    <w:rsid w:val="00494971"/>
    <w:rsid w:val="004B4830"/>
    <w:rsid w:val="004D0695"/>
    <w:rsid w:val="00503B8D"/>
    <w:rsid w:val="005176E7"/>
    <w:rsid w:val="005211EF"/>
    <w:rsid w:val="00521A65"/>
    <w:rsid w:val="00532F34"/>
    <w:rsid w:val="00560F43"/>
    <w:rsid w:val="005625BB"/>
    <w:rsid w:val="005C3EED"/>
    <w:rsid w:val="005D0286"/>
    <w:rsid w:val="005D3679"/>
    <w:rsid w:val="005F7216"/>
    <w:rsid w:val="006129DB"/>
    <w:rsid w:val="00613983"/>
    <w:rsid w:val="006230F7"/>
    <w:rsid w:val="006928EF"/>
    <w:rsid w:val="006C0B28"/>
    <w:rsid w:val="006C0F45"/>
    <w:rsid w:val="006C1D3D"/>
    <w:rsid w:val="006C6B45"/>
    <w:rsid w:val="00701B36"/>
    <w:rsid w:val="00732236"/>
    <w:rsid w:val="00741D6D"/>
    <w:rsid w:val="00746906"/>
    <w:rsid w:val="00764758"/>
    <w:rsid w:val="00776DB9"/>
    <w:rsid w:val="00784A07"/>
    <w:rsid w:val="00793460"/>
    <w:rsid w:val="00795718"/>
    <w:rsid w:val="007A7128"/>
    <w:rsid w:val="007B13F5"/>
    <w:rsid w:val="007F0C50"/>
    <w:rsid w:val="007F5609"/>
    <w:rsid w:val="00822FB0"/>
    <w:rsid w:val="00823115"/>
    <w:rsid w:val="00832E9B"/>
    <w:rsid w:val="00854080"/>
    <w:rsid w:val="008875D2"/>
    <w:rsid w:val="00897023"/>
    <w:rsid w:val="008B1870"/>
    <w:rsid w:val="008B558B"/>
    <w:rsid w:val="008D7B56"/>
    <w:rsid w:val="008E5C49"/>
    <w:rsid w:val="008F71A6"/>
    <w:rsid w:val="009245E6"/>
    <w:rsid w:val="00941F90"/>
    <w:rsid w:val="009477B0"/>
    <w:rsid w:val="00953F45"/>
    <w:rsid w:val="009676E3"/>
    <w:rsid w:val="009700F6"/>
    <w:rsid w:val="00997403"/>
    <w:rsid w:val="009C06D4"/>
    <w:rsid w:val="009C39DE"/>
    <w:rsid w:val="009D1BD8"/>
    <w:rsid w:val="009E7E05"/>
    <w:rsid w:val="009F763B"/>
    <w:rsid w:val="00A016EB"/>
    <w:rsid w:val="00A05945"/>
    <w:rsid w:val="00A17092"/>
    <w:rsid w:val="00A210FF"/>
    <w:rsid w:val="00A23ADA"/>
    <w:rsid w:val="00A4230A"/>
    <w:rsid w:val="00A73937"/>
    <w:rsid w:val="00A96E53"/>
    <w:rsid w:val="00B02944"/>
    <w:rsid w:val="00B079A4"/>
    <w:rsid w:val="00B1476A"/>
    <w:rsid w:val="00B22C0D"/>
    <w:rsid w:val="00B4298E"/>
    <w:rsid w:val="00BA35B6"/>
    <w:rsid w:val="00BA5D53"/>
    <w:rsid w:val="00BE09AB"/>
    <w:rsid w:val="00C25BA3"/>
    <w:rsid w:val="00C27A3A"/>
    <w:rsid w:val="00C339BB"/>
    <w:rsid w:val="00C36244"/>
    <w:rsid w:val="00C37170"/>
    <w:rsid w:val="00C434DC"/>
    <w:rsid w:val="00C46F45"/>
    <w:rsid w:val="00C548EB"/>
    <w:rsid w:val="00C564CD"/>
    <w:rsid w:val="00C879DA"/>
    <w:rsid w:val="00C9732F"/>
    <w:rsid w:val="00CA750D"/>
    <w:rsid w:val="00CB59B9"/>
    <w:rsid w:val="00CE2AA7"/>
    <w:rsid w:val="00CE7301"/>
    <w:rsid w:val="00CF10F5"/>
    <w:rsid w:val="00CF5DD7"/>
    <w:rsid w:val="00D00BF9"/>
    <w:rsid w:val="00D03353"/>
    <w:rsid w:val="00D3047E"/>
    <w:rsid w:val="00D639A0"/>
    <w:rsid w:val="00D82240"/>
    <w:rsid w:val="00D94DC5"/>
    <w:rsid w:val="00DA0B20"/>
    <w:rsid w:val="00DA25A1"/>
    <w:rsid w:val="00DD7487"/>
    <w:rsid w:val="00E34690"/>
    <w:rsid w:val="00E4212A"/>
    <w:rsid w:val="00E50F34"/>
    <w:rsid w:val="00E51667"/>
    <w:rsid w:val="00E5725B"/>
    <w:rsid w:val="00E97E5E"/>
    <w:rsid w:val="00EC5A2D"/>
    <w:rsid w:val="00ED0D04"/>
    <w:rsid w:val="00EF1267"/>
    <w:rsid w:val="00F1184A"/>
    <w:rsid w:val="00FA7EB3"/>
    <w:rsid w:val="00FD1FDF"/>
    <w:rsid w:val="00FF5F0D"/>
    <w:rsid w:val="00FF6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paragraph" w:styleId="Intestazione">
    <w:name w:val="header"/>
    <w:basedOn w:val="Normale"/>
    <w:link w:val="IntestazioneCarattere"/>
    <w:uiPriority w:val="99"/>
    <w:unhideWhenUsed/>
    <w:rsid w:val="00776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B9"/>
  </w:style>
  <w:style w:type="paragraph" w:styleId="Pidipagina">
    <w:name w:val="footer"/>
    <w:basedOn w:val="Normale"/>
    <w:link w:val="PidipaginaCarattere"/>
    <w:uiPriority w:val="99"/>
    <w:unhideWhenUsed/>
    <w:rsid w:val="00776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98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rezione@ispropress.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Di Mario Chiara</cp:lastModifiedBy>
  <cp:revision>10</cp:revision>
  <cp:lastPrinted>2024-03-14T14:37:00Z</cp:lastPrinted>
  <dcterms:created xsi:type="dcterms:W3CDTF">2024-03-13T11:50:00Z</dcterms:created>
  <dcterms:modified xsi:type="dcterms:W3CDTF">2024-03-20T14:12:00Z</dcterms:modified>
</cp:coreProperties>
</file>