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79A7" w14:textId="5C1B8047" w:rsidR="00C9732F" w:rsidRDefault="00C9732F" w:rsidP="006C0F45">
      <w:pPr>
        <w:jc w:val="center"/>
        <w:rPr>
          <w:b/>
          <w:bCs/>
          <w:sz w:val="24"/>
          <w:szCs w:val="24"/>
        </w:rPr>
      </w:pPr>
      <w:bookmarkStart w:id="0" w:name="_Hlk219197033"/>
      <w:r>
        <w:rPr>
          <w:b/>
          <w:bCs/>
          <w:noProof/>
          <w:sz w:val="24"/>
          <w:szCs w:val="24"/>
        </w:rPr>
        <w:drawing>
          <wp:inline distT="0" distB="0" distL="0" distR="0" wp14:anchorId="1C55619B" wp14:editId="26EC8E4A">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1D8855EC" w14:textId="72A3CCD5" w:rsidR="00C9732F" w:rsidRPr="00654976" w:rsidRDefault="00C9732F" w:rsidP="006C0F45">
      <w:pPr>
        <w:jc w:val="center"/>
        <w:rPr>
          <w:b/>
          <w:bCs/>
          <w:color w:val="000000" w:themeColor="text1"/>
          <w:sz w:val="24"/>
          <w:szCs w:val="24"/>
        </w:rPr>
      </w:pPr>
    </w:p>
    <w:p w14:paraId="23030A2A" w14:textId="77777777" w:rsidR="0062075B" w:rsidRPr="0062075B" w:rsidRDefault="0062075B" w:rsidP="0062075B">
      <w:pPr>
        <w:spacing w:after="0" w:line="23" w:lineRule="atLeast"/>
        <w:jc w:val="center"/>
        <w:rPr>
          <w:b/>
          <w:bCs/>
          <w:color w:val="000000" w:themeColor="text1"/>
          <w:sz w:val="24"/>
          <w:szCs w:val="24"/>
          <w:lang w:val="en-US"/>
        </w:rPr>
      </w:pPr>
      <w:r w:rsidRPr="0062075B">
        <w:rPr>
          <w:b/>
          <w:bCs/>
          <w:color w:val="000000" w:themeColor="text1"/>
          <w:sz w:val="24"/>
          <w:szCs w:val="24"/>
          <w:lang w:val="en-US"/>
        </w:rPr>
        <w:t>WINE, PROMOTION: VINITALY INDIA ROADSHOW KICKS OFF TOMORROW,</w:t>
      </w:r>
      <w:r w:rsidRPr="0062075B">
        <w:rPr>
          <w:b/>
          <w:bCs/>
          <w:color w:val="000000" w:themeColor="text1"/>
          <w:sz w:val="24"/>
          <w:szCs w:val="24"/>
          <w:lang w:val="en-US"/>
        </w:rPr>
        <w:br/>
        <w:t>A STRATEGIC BRIDGE TOWARDS VINITALY 2026</w:t>
      </w:r>
    </w:p>
    <w:p w14:paraId="37222E41" w14:textId="77777777" w:rsidR="0062075B" w:rsidRPr="0062075B" w:rsidRDefault="0062075B" w:rsidP="0062075B">
      <w:pPr>
        <w:spacing w:after="0" w:line="23" w:lineRule="atLeast"/>
        <w:rPr>
          <w:b/>
          <w:bCs/>
          <w:color w:val="000000" w:themeColor="text1"/>
          <w:lang w:val="en-US"/>
        </w:rPr>
      </w:pPr>
    </w:p>
    <w:p w14:paraId="46A9A468" w14:textId="1E7BFB23" w:rsidR="0062075B" w:rsidRDefault="0062075B" w:rsidP="0062075B">
      <w:pPr>
        <w:spacing w:after="0" w:line="23" w:lineRule="atLeast"/>
        <w:jc w:val="center"/>
        <w:rPr>
          <w:b/>
          <w:bCs/>
          <w:color w:val="000000" w:themeColor="text1"/>
          <w:lang w:val="en-US"/>
        </w:rPr>
      </w:pPr>
      <w:r w:rsidRPr="0062075B">
        <w:rPr>
          <w:b/>
          <w:bCs/>
          <w:color w:val="000000" w:themeColor="text1"/>
          <w:lang w:val="en-US"/>
        </w:rPr>
        <w:t>Over 200 specialized operators engaged through the matching and recruitment program</w:t>
      </w:r>
      <w:r>
        <w:rPr>
          <w:b/>
          <w:bCs/>
          <w:color w:val="000000" w:themeColor="text1"/>
          <w:lang w:val="en-US"/>
        </w:rPr>
        <w:t>.</w:t>
      </w:r>
    </w:p>
    <w:p w14:paraId="224A46AE" w14:textId="77777777" w:rsidR="0062075B" w:rsidRPr="0062075B" w:rsidRDefault="0062075B" w:rsidP="0062075B">
      <w:pPr>
        <w:spacing w:after="0" w:line="23" w:lineRule="atLeast"/>
        <w:rPr>
          <w:b/>
          <w:bCs/>
          <w:color w:val="000000" w:themeColor="text1"/>
          <w:lang w:val="en-US"/>
        </w:rPr>
      </w:pPr>
    </w:p>
    <w:p w14:paraId="7514F7A1" w14:textId="77777777" w:rsidR="0062075B" w:rsidRDefault="0062075B" w:rsidP="0062075B">
      <w:pPr>
        <w:spacing w:after="0" w:line="23" w:lineRule="atLeast"/>
        <w:jc w:val="both"/>
        <w:rPr>
          <w:color w:val="000000" w:themeColor="text1"/>
          <w:lang w:val="en-US"/>
        </w:rPr>
      </w:pPr>
      <w:r w:rsidRPr="0062075B">
        <w:rPr>
          <w:i/>
          <w:iCs/>
          <w:color w:val="000000" w:themeColor="text1"/>
          <w:lang w:val="en-US"/>
        </w:rPr>
        <w:t>(New Delhi, 14 January 2026)</w:t>
      </w:r>
      <w:r w:rsidRPr="0062075B">
        <w:rPr>
          <w:color w:val="000000" w:themeColor="text1"/>
          <w:lang w:val="en-US"/>
        </w:rPr>
        <w:t xml:space="preserve"> – The Vinitaly India Roadshow officially kicks off tomorrow. The travelling promotional format </w:t>
      </w:r>
      <w:proofErr w:type="spellStart"/>
      <w:r w:rsidRPr="0062075B">
        <w:rPr>
          <w:color w:val="000000" w:themeColor="text1"/>
          <w:lang w:val="en-US"/>
        </w:rPr>
        <w:t>organised</w:t>
      </w:r>
      <w:proofErr w:type="spellEnd"/>
      <w:r w:rsidRPr="0062075B">
        <w:rPr>
          <w:color w:val="000000" w:themeColor="text1"/>
          <w:lang w:val="en-US"/>
        </w:rPr>
        <w:t xml:space="preserve"> by Veronafiere in collaboration with ITA – Italian Trade Agency opens its 2026 edition with a first stop dedicated to the development of Italian wine business in India, a market increasingly at the </w:t>
      </w:r>
      <w:proofErr w:type="spellStart"/>
      <w:r w:rsidRPr="0062075B">
        <w:rPr>
          <w:color w:val="000000" w:themeColor="text1"/>
          <w:lang w:val="en-US"/>
        </w:rPr>
        <w:t>centre</w:t>
      </w:r>
      <w:proofErr w:type="spellEnd"/>
      <w:r w:rsidRPr="0062075B">
        <w:rPr>
          <w:color w:val="000000" w:themeColor="text1"/>
          <w:lang w:val="en-US"/>
        </w:rPr>
        <w:t xml:space="preserve"> of European commercial interest.</w:t>
      </w:r>
    </w:p>
    <w:p w14:paraId="1648F70D" w14:textId="77777777" w:rsidR="0062075B" w:rsidRPr="0062075B" w:rsidRDefault="0062075B" w:rsidP="0062075B">
      <w:pPr>
        <w:spacing w:after="0" w:line="23" w:lineRule="atLeast"/>
        <w:jc w:val="both"/>
        <w:rPr>
          <w:color w:val="000000" w:themeColor="text1"/>
          <w:lang w:val="en-US"/>
        </w:rPr>
      </w:pPr>
    </w:p>
    <w:p w14:paraId="406CD120" w14:textId="77777777" w:rsidR="0062075B" w:rsidRDefault="0062075B" w:rsidP="0062075B">
      <w:pPr>
        <w:spacing w:after="0" w:line="23" w:lineRule="atLeast"/>
        <w:jc w:val="both"/>
        <w:rPr>
          <w:color w:val="000000" w:themeColor="text1"/>
          <w:lang w:val="en-US"/>
        </w:rPr>
      </w:pPr>
      <w:r w:rsidRPr="0062075B">
        <w:rPr>
          <w:color w:val="000000" w:themeColor="text1"/>
          <w:lang w:val="en-US"/>
        </w:rPr>
        <w:t xml:space="preserve">With the participation of over 30 companies, the Roadshow features an ITA collective (8 companies), a delegation from the Valpolicella Wine Protection Consortium (9 companies), and 13 companies participating directly. The objective is to facilitate engagement with more than 200 importers, distributors and </w:t>
      </w:r>
      <w:proofErr w:type="spellStart"/>
      <w:r w:rsidRPr="0062075B">
        <w:rPr>
          <w:color w:val="000000" w:themeColor="text1"/>
          <w:lang w:val="en-US"/>
        </w:rPr>
        <w:t>HoReCa</w:t>
      </w:r>
      <w:proofErr w:type="spellEnd"/>
      <w:r w:rsidRPr="0062075B">
        <w:rPr>
          <w:color w:val="000000" w:themeColor="text1"/>
          <w:lang w:val="en-US"/>
        </w:rPr>
        <w:t xml:space="preserve"> professionals, while also selecting and recruiting operators and buyers to be invited to the upcoming Vinitaly (Veronafiere, 12–15 April).</w:t>
      </w:r>
    </w:p>
    <w:p w14:paraId="4D17067A" w14:textId="77777777" w:rsidR="0062075B" w:rsidRPr="0062075B" w:rsidRDefault="0062075B" w:rsidP="0062075B">
      <w:pPr>
        <w:spacing w:after="0" w:line="23" w:lineRule="atLeast"/>
        <w:jc w:val="both"/>
        <w:rPr>
          <w:color w:val="000000" w:themeColor="text1"/>
          <w:lang w:val="en-US"/>
        </w:rPr>
      </w:pPr>
    </w:p>
    <w:p w14:paraId="299F995C" w14:textId="691A67CC" w:rsidR="0062075B" w:rsidRDefault="0062075B" w:rsidP="0062075B">
      <w:pPr>
        <w:spacing w:after="0" w:line="23" w:lineRule="atLeast"/>
        <w:jc w:val="both"/>
        <w:rPr>
          <w:i/>
          <w:iCs/>
          <w:color w:val="000000" w:themeColor="text1"/>
          <w:lang w:val="en-US"/>
        </w:rPr>
      </w:pPr>
      <w:r w:rsidRPr="0062075B">
        <w:rPr>
          <w:color w:val="000000" w:themeColor="text1"/>
          <w:lang w:val="en-US"/>
        </w:rPr>
        <w:t xml:space="preserve">According to </w:t>
      </w:r>
      <w:proofErr w:type="spellStart"/>
      <w:r w:rsidRPr="0062075B">
        <w:rPr>
          <w:color w:val="000000" w:themeColor="text1"/>
          <w:lang w:val="en-US"/>
        </w:rPr>
        <w:t>Veronafiere’s</w:t>
      </w:r>
      <w:proofErr w:type="spellEnd"/>
      <w:r w:rsidRPr="0062075B">
        <w:rPr>
          <w:color w:val="000000" w:themeColor="text1"/>
          <w:lang w:val="en-US"/>
        </w:rPr>
        <w:t xml:space="preserve"> </w:t>
      </w:r>
      <w:r>
        <w:rPr>
          <w:color w:val="000000" w:themeColor="text1"/>
          <w:lang w:val="en-US"/>
        </w:rPr>
        <w:t>General Manager</w:t>
      </w:r>
      <w:r w:rsidRPr="0062075B">
        <w:rPr>
          <w:color w:val="000000" w:themeColor="text1"/>
          <w:lang w:val="en-US"/>
        </w:rPr>
        <w:t xml:space="preserve">, </w:t>
      </w:r>
      <w:r w:rsidRPr="0062075B">
        <w:rPr>
          <w:b/>
          <w:bCs/>
          <w:color w:val="000000" w:themeColor="text1"/>
          <w:lang w:val="en-US"/>
        </w:rPr>
        <w:t>Adolfo Rebughini</w:t>
      </w:r>
      <w:r w:rsidRPr="0062075B">
        <w:rPr>
          <w:color w:val="000000" w:themeColor="text1"/>
          <w:lang w:val="en-US"/>
        </w:rPr>
        <w:t>:</w:t>
      </w:r>
      <w:r>
        <w:rPr>
          <w:color w:val="000000" w:themeColor="text1"/>
          <w:lang w:val="en-US"/>
        </w:rPr>
        <w:t xml:space="preserve"> </w:t>
      </w:r>
      <w:r w:rsidRPr="0062075B">
        <w:rPr>
          <w:i/>
          <w:iCs/>
          <w:color w:val="000000" w:themeColor="text1"/>
          <w:lang w:val="en-US"/>
        </w:rPr>
        <w:t xml:space="preserve">“India is currently at the </w:t>
      </w:r>
      <w:proofErr w:type="spellStart"/>
      <w:r w:rsidRPr="0062075B">
        <w:rPr>
          <w:i/>
          <w:iCs/>
          <w:color w:val="000000" w:themeColor="text1"/>
          <w:lang w:val="en-US"/>
        </w:rPr>
        <w:t>centre</w:t>
      </w:r>
      <w:proofErr w:type="spellEnd"/>
      <w:r w:rsidRPr="0062075B">
        <w:rPr>
          <w:i/>
          <w:iCs/>
          <w:color w:val="000000" w:themeColor="text1"/>
          <w:lang w:val="en-US"/>
        </w:rPr>
        <w:t xml:space="preserve"> of attention among European partners in view of the long-awaited free trade agreement. Initiatives such as this are essential to building solid relationships, transferring value, and positioning Italian wine in a structured and long-lasting way. In a still-young market,”</w:t>
      </w:r>
      <w:r w:rsidRPr="0062075B">
        <w:rPr>
          <w:color w:val="000000" w:themeColor="text1"/>
          <w:lang w:val="en-US"/>
        </w:rPr>
        <w:t xml:space="preserve"> Rebughini explains, </w:t>
      </w:r>
      <w:r w:rsidRPr="0062075B">
        <w:rPr>
          <w:i/>
          <w:iCs/>
          <w:color w:val="000000" w:themeColor="text1"/>
          <w:lang w:val="en-US"/>
        </w:rPr>
        <w:t>“our commitment goes beyond commercial promotion and aims to develop a culture of Italian wine through training, education and long-term initiatives, including the promotion of wine tourism through Vinitaly Tourism, as a tool to connect territories, businesses and new international audiences.”</w:t>
      </w:r>
    </w:p>
    <w:p w14:paraId="084CB121" w14:textId="77777777" w:rsidR="0062075B" w:rsidRPr="0062075B" w:rsidRDefault="0062075B" w:rsidP="0062075B">
      <w:pPr>
        <w:spacing w:after="0" w:line="23" w:lineRule="atLeast"/>
        <w:jc w:val="both"/>
        <w:rPr>
          <w:color w:val="000000" w:themeColor="text1"/>
          <w:lang w:val="en-US"/>
        </w:rPr>
      </w:pPr>
    </w:p>
    <w:p w14:paraId="6ACB2501" w14:textId="77777777" w:rsidR="0062075B" w:rsidRDefault="0062075B" w:rsidP="0062075B">
      <w:pPr>
        <w:spacing w:after="0" w:line="23" w:lineRule="atLeast"/>
        <w:jc w:val="both"/>
        <w:rPr>
          <w:color w:val="000000" w:themeColor="text1"/>
          <w:lang w:val="en-US"/>
        </w:rPr>
      </w:pPr>
      <w:r w:rsidRPr="0062075B">
        <w:rPr>
          <w:color w:val="000000" w:themeColor="text1"/>
          <w:lang w:val="en-US"/>
        </w:rPr>
        <w:t xml:space="preserve">The </w:t>
      </w:r>
      <w:proofErr w:type="spellStart"/>
      <w:r w:rsidRPr="0062075B">
        <w:rPr>
          <w:color w:val="000000" w:themeColor="text1"/>
          <w:lang w:val="en-US"/>
        </w:rPr>
        <w:t>programme</w:t>
      </w:r>
      <w:proofErr w:type="spellEnd"/>
      <w:r w:rsidRPr="0062075B">
        <w:rPr>
          <w:color w:val="000000" w:themeColor="text1"/>
          <w:lang w:val="en-US"/>
        </w:rPr>
        <w:t xml:space="preserve"> opens in New Delhi on 15 January with visits to the capital’s wine shops and </w:t>
      </w:r>
      <w:proofErr w:type="gramStart"/>
      <w:r w:rsidRPr="0062075B">
        <w:rPr>
          <w:color w:val="000000" w:themeColor="text1"/>
          <w:lang w:val="en-US"/>
        </w:rPr>
        <w:t>continues on</w:t>
      </w:r>
      <w:proofErr w:type="gramEnd"/>
      <w:r w:rsidRPr="0062075B">
        <w:rPr>
          <w:color w:val="000000" w:themeColor="text1"/>
          <w:lang w:val="en-US"/>
        </w:rPr>
        <w:t xml:space="preserve"> 16 January at the Taj Palace, where the event comes to life with B2B meetings and tastings for buyers and, in the afternoon, also for wine lovers. The day’s highlights include two thematic masterclasses: the first dedicated to the breadth of Italian wine production – from Prosecco to indigenous grape varieties, focusing on the fundamentals of terroir expression – and the second exploring Italy’s great red wine regions, between regional identity and stylistic evolution. The New Delhi stop concludes with a gala dinner at the Italian Embassy in New Delhi, hosted by Ambassador Antonio Bartoli.</w:t>
      </w:r>
    </w:p>
    <w:p w14:paraId="36973B60" w14:textId="77777777" w:rsidR="0062075B" w:rsidRPr="0062075B" w:rsidRDefault="0062075B" w:rsidP="0062075B">
      <w:pPr>
        <w:spacing w:after="0" w:line="23" w:lineRule="atLeast"/>
        <w:jc w:val="both"/>
        <w:rPr>
          <w:color w:val="000000" w:themeColor="text1"/>
          <w:lang w:val="en-US"/>
        </w:rPr>
      </w:pPr>
    </w:p>
    <w:p w14:paraId="0E577540" w14:textId="77777777" w:rsidR="0062075B" w:rsidRDefault="0062075B" w:rsidP="0062075B">
      <w:pPr>
        <w:spacing w:after="0" w:line="23" w:lineRule="atLeast"/>
        <w:jc w:val="both"/>
        <w:rPr>
          <w:color w:val="000000" w:themeColor="text1"/>
          <w:lang w:val="en-US"/>
        </w:rPr>
      </w:pPr>
      <w:r w:rsidRPr="0062075B">
        <w:rPr>
          <w:color w:val="000000" w:themeColor="text1"/>
          <w:lang w:val="en-US"/>
        </w:rPr>
        <w:t xml:space="preserve">The Roadshow then moves to Goa on 18 January, with a walk-around tasting hosted at the Taj </w:t>
      </w:r>
      <w:proofErr w:type="spellStart"/>
      <w:r w:rsidRPr="0062075B">
        <w:rPr>
          <w:color w:val="000000" w:themeColor="text1"/>
          <w:lang w:val="en-US"/>
        </w:rPr>
        <w:t>Cidade</w:t>
      </w:r>
      <w:proofErr w:type="spellEnd"/>
      <w:r w:rsidRPr="0062075B">
        <w:rPr>
          <w:color w:val="000000" w:themeColor="text1"/>
          <w:lang w:val="en-US"/>
        </w:rPr>
        <w:t xml:space="preserve"> de Goa, attended – among others – by Rohan Khaunte, Minister for Tourism, Information Technology, Electronics and Communications of the Government of Goa; Walter Ferrara, Consul General; Srinivas Dempo, Honorary Consul; and Kedar Naik, Director of Tourism for Goa. The two masterclasses will be repeated in Goa, both conducted by Sonal C Holland, India’s first and only Master of Wine and a leading figure in wine and spirits education and consultancy in the country.</w:t>
      </w:r>
    </w:p>
    <w:p w14:paraId="6B29941B" w14:textId="77777777" w:rsidR="0062075B" w:rsidRPr="0062075B" w:rsidRDefault="0062075B" w:rsidP="0062075B">
      <w:pPr>
        <w:spacing w:after="0" w:line="23" w:lineRule="atLeast"/>
        <w:jc w:val="both"/>
        <w:rPr>
          <w:color w:val="000000" w:themeColor="text1"/>
          <w:lang w:val="en-US"/>
        </w:rPr>
      </w:pPr>
    </w:p>
    <w:p w14:paraId="4C39E2A7" w14:textId="77777777" w:rsidR="0062075B" w:rsidRPr="0062075B" w:rsidRDefault="0062075B" w:rsidP="0062075B">
      <w:pPr>
        <w:spacing w:after="0" w:line="23" w:lineRule="atLeast"/>
        <w:jc w:val="both"/>
        <w:rPr>
          <w:color w:val="000000" w:themeColor="text1"/>
          <w:lang w:val="en-US"/>
        </w:rPr>
      </w:pPr>
      <w:r w:rsidRPr="0062075B">
        <w:rPr>
          <w:color w:val="000000" w:themeColor="text1"/>
          <w:lang w:val="en-US"/>
        </w:rPr>
        <w:t xml:space="preserve">According to data from the </w:t>
      </w:r>
      <w:proofErr w:type="spellStart"/>
      <w:r w:rsidRPr="0062075B">
        <w:rPr>
          <w:color w:val="000000" w:themeColor="text1"/>
          <w:lang w:val="en-US"/>
        </w:rPr>
        <w:t>Uiv</w:t>
      </w:r>
      <w:proofErr w:type="spellEnd"/>
      <w:r w:rsidRPr="0062075B">
        <w:rPr>
          <w:color w:val="000000" w:themeColor="text1"/>
          <w:lang w:val="en-US"/>
        </w:rPr>
        <w:t>–Vinitaly Wine Observatory, with imports valued at USD 30.5 million (2023 data), the Indian market remains marginal compared to global wine trade values. Nevertheless, excluding the Covid period, the market has matured in recent years, recording a compound annual growth rate (CAGR) in value of +12%. In this context, Italy ranks as the fourth-largest supplier – behind Australia, France and Singapore – but stands out with growth rates of 14%, above the market average and among the strongest among top suppliers.</w:t>
      </w:r>
    </w:p>
    <w:p w14:paraId="63B908AB" w14:textId="77777777" w:rsidR="0062075B" w:rsidRDefault="0062075B" w:rsidP="0062075B">
      <w:pPr>
        <w:spacing w:after="0" w:line="23" w:lineRule="atLeast"/>
        <w:jc w:val="both"/>
        <w:rPr>
          <w:color w:val="000000" w:themeColor="text1"/>
          <w:lang w:val="en-US"/>
        </w:rPr>
      </w:pPr>
      <w:r w:rsidRPr="0062075B">
        <w:rPr>
          <w:color w:val="000000" w:themeColor="text1"/>
          <w:lang w:val="en-US"/>
        </w:rPr>
        <w:t>According to IWSR estimates, the total value of wine consumption in India stands at just over USD 415 million, expected to exceed USD 520 million by 2028, with a value CAGR of +3% from 2019 onwards.</w:t>
      </w:r>
    </w:p>
    <w:p w14:paraId="3857B650" w14:textId="77777777" w:rsidR="0062075B" w:rsidRPr="0062075B" w:rsidRDefault="0062075B" w:rsidP="0062075B">
      <w:pPr>
        <w:spacing w:after="0" w:line="23" w:lineRule="atLeast"/>
        <w:jc w:val="both"/>
        <w:rPr>
          <w:color w:val="000000" w:themeColor="text1"/>
          <w:lang w:val="en-US"/>
        </w:rPr>
      </w:pPr>
    </w:p>
    <w:p w14:paraId="4C8E6675" w14:textId="77777777" w:rsidR="0062075B" w:rsidRPr="0062075B" w:rsidRDefault="0062075B" w:rsidP="0062075B">
      <w:pPr>
        <w:spacing w:after="0" w:line="23" w:lineRule="atLeast"/>
        <w:jc w:val="both"/>
        <w:rPr>
          <w:color w:val="000000" w:themeColor="text1"/>
          <w:lang w:val="en-US"/>
        </w:rPr>
      </w:pPr>
      <w:r w:rsidRPr="0062075B">
        <w:rPr>
          <w:color w:val="000000" w:themeColor="text1"/>
          <w:lang w:val="en-US"/>
        </w:rPr>
        <w:t xml:space="preserve">Following India, </w:t>
      </w:r>
      <w:proofErr w:type="spellStart"/>
      <w:r w:rsidRPr="0062075B">
        <w:rPr>
          <w:color w:val="000000" w:themeColor="text1"/>
          <w:lang w:val="en-US"/>
        </w:rPr>
        <w:t>Veronafiere’s</w:t>
      </w:r>
      <w:proofErr w:type="spellEnd"/>
      <w:r w:rsidRPr="0062075B">
        <w:rPr>
          <w:color w:val="000000" w:themeColor="text1"/>
          <w:lang w:val="en-US"/>
        </w:rPr>
        <w:t xml:space="preserve"> international calendar for 2026 will continue in Norway with </w:t>
      </w:r>
      <w:r w:rsidRPr="0062075B">
        <w:rPr>
          <w:i/>
          <w:iCs/>
          <w:color w:val="000000" w:themeColor="text1"/>
          <w:lang w:val="en-US"/>
        </w:rPr>
        <w:t>Vinitaly Preview Oslo</w:t>
      </w:r>
      <w:r w:rsidRPr="0062075B">
        <w:rPr>
          <w:color w:val="000000" w:themeColor="text1"/>
          <w:lang w:val="en-US"/>
        </w:rPr>
        <w:t xml:space="preserve"> (28 January) and in Poland with </w:t>
      </w:r>
      <w:r w:rsidRPr="0062075B">
        <w:rPr>
          <w:i/>
          <w:iCs/>
          <w:color w:val="000000" w:themeColor="text1"/>
          <w:lang w:val="en-US"/>
        </w:rPr>
        <w:t>Vinitaly Preview Warsaw</w:t>
      </w:r>
      <w:r w:rsidRPr="0062075B">
        <w:rPr>
          <w:color w:val="000000" w:themeColor="text1"/>
          <w:lang w:val="en-US"/>
        </w:rPr>
        <w:t xml:space="preserve"> (17 February), before heading to Asia in March with </w:t>
      </w:r>
      <w:r w:rsidRPr="0062075B">
        <w:rPr>
          <w:i/>
          <w:iCs/>
          <w:color w:val="000000" w:themeColor="text1"/>
          <w:lang w:val="en-US"/>
        </w:rPr>
        <w:t>Vinitaly China Chengdu</w:t>
      </w:r>
      <w:r w:rsidRPr="0062075B">
        <w:rPr>
          <w:color w:val="000000" w:themeColor="text1"/>
          <w:lang w:val="en-US"/>
        </w:rPr>
        <w:t xml:space="preserve"> (22–25 March), and finally returning to Verona for the 58th edition of Vinitaly (12–15 April 2026).</w:t>
      </w:r>
    </w:p>
    <w:p w14:paraId="4E76FB57" w14:textId="77777777" w:rsidR="00DC21B7" w:rsidRPr="0062075B" w:rsidRDefault="00DC21B7" w:rsidP="0062075B">
      <w:pPr>
        <w:spacing w:after="0" w:line="23" w:lineRule="atLeast"/>
        <w:jc w:val="both"/>
        <w:rPr>
          <w:b/>
          <w:bCs/>
          <w:sz w:val="24"/>
          <w:szCs w:val="24"/>
          <w:lang w:val="en-US"/>
        </w:rPr>
      </w:pPr>
    </w:p>
    <w:p w14:paraId="22BCFE4E" w14:textId="5FF5ADEA" w:rsidR="00C9732F" w:rsidRPr="00AD31A6" w:rsidRDefault="00B90EF0" w:rsidP="00C9732F">
      <w:pPr>
        <w:spacing w:after="0" w:line="23" w:lineRule="atLeast"/>
        <w:rPr>
          <w:b/>
          <w:bCs/>
          <w:sz w:val="18"/>
          <w:szCs w:val="18"/>
        </w:rPr>
      </w:pPr>
      <w:r w:rsidRPr="00AD31A6">
        <w:rPr>
          <w:b/>
          <w:bCs/>
          <w:sz w:val="18"/>
          <w:szCs w:val="18"/>
        </w:rPr>
        <w:t xml:space="preserve">Area Media Corporate &amp; Products </w:t>
      </w:r>
      <w:r w:rsidR="00C9732F" w:rsidRPr="00AD31A6">
        <w:rPr>
          <w:b/>
          <w:bCs/>
          <w:sz w:val="18"/>
          <w:szCs w:val="18"/>
        </w:rPr>
        <w:t>Veronafiere</w:t>
      </w:r>
    </w:p>
    <w:p w14:paraId="0259643F" w14:textId="0330185B" w:rsidR="00D87C6C" w:rsidRPr="00AD31A6" w:rsidRDefault="00D87C6C" w:rsidP="00C9732F">
      <w:pPr>
        <w:spacing w:after="0" w:line="23" w:lineRule="atLeast"/>
        <w:rPr>
          <w:sz w:val="18"/>
          <w:szCs w:val="18"/>
        </w:rPr>
      </w:pPr>
      <w:r w:rsidRPr="00AD31A6">
        <w:rPr>
          <w:sz w:val="18"/>
          <w:szCs w:val="18"/>
        </w:rPr>
        <w:t>Responsabile Carlo Alberto Delaini</w:t>
      </w:r>
    </w:p>
    <w:p w14:paraId="47F9E38C" w14:textId="08108B55" w:rsidR="00D87C6C" w:rsidRDefault="00D87C6C" w:rsidP="00C9732F">
      <w:pPr>
        <w:spacing w:after="0" w:line="23" w:lineRule="atLeast"/>
        <w:rPr>
          <w:sz w:val="18"/>
          <w:szCs w:val="18"/>
        </w:rPr>
      </w:pPr>
      <w:r w:rsidRPr="00AD31A6">
        <w:rPr>
          <w:sz w:val="18"/>
          <w:szCs w:val="18"/>
        </w:rPr>
        <w:t>Capo Ufficio Stampa Francesco Marchi</w:t>
      </w:r>
    </w:p>
    <w:p w14:paraId="4774ABE9" w14:textId="6723156D" w:rsidR="00C9732F" w:rsidRPr="00C009B1" w:rsidRDefault="00C9732F" w:rsidP="00C9732F">
      <w:pPr>
        <w:spacing w:after="0" w:line="23" w:lineRule="atLeast"/>
        <w:rPr>
          <w:sz w:val="18"/>
          <w:szCs w:val="18"/>
        </w:rPr>
      </w:pPr>
      <w:r w:rsidRPr="00C009B1">
        <w:rPr>
          <w:sz w:val="18"/>
          <w:szCs w:val="18"/>
        </w:rPr>
        <w:t>Tel.: + 39.045.829.83.50 - 82.42 - 82.10</w:t>
      </w:r>
      <w:r w:rsidR="006129DB" w:rsidRPr="00C009B1">
        <w:rPr>
          <w:sz w:val="18"/>
          <w:szCs w:val="18"/>
        </w:rPr>
        <w:t xml:space="preserve"> – 84.27</w:t>
      </w:r>
    </w:p>
    <w:p w14:paraId="61F3DE9D" w14:textId="77777777" w:rsidR="00C9732F" w:rsidRPr="00C009B1" w:rsidRDefault="00C9732F" w:rsidP="00C9732F">
      <w:pPr>
        <w:spacing w:after="0" w:line="23" w:lineRule="atLeast"/>
        <w:rPr>
          <w:sz w:val="18"/>
          <w:szCs w:val="18"/>
        </w:rPr>
      </w:pPr>
      <w:r w:rsidRPr="00C009B1">
        <w:rPr>
          <w:sz w:val="18"/>
          <w:szCs w:val="18"/>
        </w:rPr>
        <w:t xml:space="preserve">E-mail: </w:t>
      </w:r>
      <w:hyperlink r:id="rId9" w:history="1">
        <w:r w:rsidRPr="00C009B1">
          <w:rPr>
            <w:rStyle w:val="Collegamentoipertestuale"/>
            <w:sz w:val="18"/>
            <w:szCs w:val="18"/>
          </w:rPr>
          <w:t>pressoffice@veronafiere.it</w:t>
        </w:r>
      </w:hyperlink>
      <w:r w:rsidRPr="00C009B1">
        <w:rPr>
          <w:sz w:val="18"/>
          <w:szCs w:val="18"/>
        </w:rPr>
        <w:t xml:space="preserve">; </w:t>
      </w:r>
    </w:p>
    <w:p w14:paraId="63B0061F" w14:textId="77777777" w:rsidR="00C9732F" w:rsidRPr="007641C1" w:rsidRDefault="00C9732F" w:rsidP="00C9732F">
      <w:pPr>
        <w:spacing w:after="0" w:line="23" w:lineRule="atLeast"/>
        <w:rPr>
          <w:sz w:val="18"/>
          <w:szCs w:val="18"/>
          <w:lang w:val="en-US"/>
        </w:rPr>
      </w:pPr>
      <w:proofErr w:type="gramStart"/>
      <w:r w:rsidRPr="007641C1">
        <w:rPr>
          <w:sz w:val="18"/>
          <w:szCs w:val="18"/>
          <w:lang w:val="en-US"/>
        </w:rPr>
        <w:t>Twitter: @</w:t>
      </w:r>
      <w:proofErr w:type="gramEnd"/>
      <w:r w:rsidRPr="007641C1">
        <w:rPr>
          <w:sz w:val="18"/>
          <w:szCs w:val="18"/>
          <w:lang w:val="en-US"/>
        </w:rPr>
        <w:t>pressVRfiere</w:t>
      </w:r>
      <w:r>
        <w:rPr>
          <w:sz w:val="18"/>
          <w:szCs w:val="18"/>
          <w:lang w:val="en-US"/>
        </w:rPr>
        <w:t xml:space="preserve"> |</w:t>
      </w:r>
      <w:r w:rsidRPr="007641C1">
        <w:rPr>
          <w:sz w:val="18"/>
          <w:szCs w:val="18"/>
          <w:lang w:val="en-US"/>
        </w:rPr>
        <w:t xml:space="preserve"> Facebook: @veronafiere</w:t>
      </w:r>
    </w:p>
    <w:p w14:paraId="72E7D256" w14:textId="5F8881C0" w:rsidR="00C9732F" w:rsidRPr="00C009B1" w:rsidRDefault="00C9732F" w:rsidP="00C9732F">
      <w:pPr>
        <w:spacing w:after="0" w:line="23" w:lineRule="atLeast"/>
        <w:rPr>
          <w:rStyle w:val="Collegamentoipertestuale"/>
          <w:sz w:val="18"/>
          <w:szCs w:val="18"/>
          <w:lang w:val="en-GB"/>
        </w:rPr>
      </w:pPr>
      <w:r w:rsidRPr="00C009B1">
        <w:rPr>
          <w:sz w:val="18"/>
          <w:szCs w:val="18"/>
          <w:lang w:val="en-GB"/>
        </w:rPr>
        <w:t xml:space="preserve">Web: </w:t>
      </w:r>
      <w:hyperlink r:id="rId10" w:history="1">
        <w:r w:rsidRPr="00C009B1">
          <w:rPr>
            <w:rStyle w:val="Collegamentoipertestuale"/>
            <w:sz w:val="18"/>
            <w:szCs w:val="18"/>
            <w:lang w:val="en-GB"/>
          </w:rPr>
          <w:t>www.veronafiere.it</w:t>
        </w:r>
      </w:hyperlink>
    </w:p>
    <w:p w14:paraId="12E69F35" w14:textId="347682C8" w:rsidR="00C9732F" w:rsidRPr="00C009B1" w:rsidRDefault="00C9732F" w:rsidP="00C9732F">
      <w:pPr>
        <w:spacing w:after="0" w:line="23" w:lineRule="atLeast"/>
        <w:rPr>
          <w:rStyle w:val="Collegamentoipertestuale"/>
          <w:sz w:val="18"/>
          <w:szCs w:val="18"/>
          <w:lang w:val="en-GB"/>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1" w:history="1">
        <w:r w:rsidR="00814039" w:rsidRPr="00956410">
          <w:rPr>
            <w:rStyle w:val="Collegamentoipertestuale"/>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bookmarkEnd w:id="0"/>
    <w:p w14:paraId="72050EB3" w14:textId="77777777" w:rsidR="00141968" w:rsidRPr="009273E1" w:rsidRDefault="00141968" w:rsidP="003346DA">
      <w:pPr>
        <w:jc w:val="both"/>
        <w:rPr>
          <w:u w:val="single"/>
        </w:rPr>
      </w:pPr>
    </w:p>
    <w:sectPr w:rsidR="00141968" w:rsidRPr="009273E1"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381A"/>
    <w:rsid w:val="00007DDB"/>
    <w:rsid w:val="00013012"/>
    <w:rsid w:val="00013BB9"/>
    <w:rsid w:val="00015694"/>
    <w:rsid w:val="00016212"/>
    <w:rsid w:val="000179E6"/>
    <w:rsid w:val="00017ECB"/>
    <w:rsid w:val="0002172B"/>
    <w:rsid w:val="00026461"/>
    <w:rsid w:val="000268EF"/>
    <w:rsid w:val="000278E5"/>
    <w:rsid w:val="000331F3"/>
    <w:rsid w:val="00035530"/>
    <w:rsid w:val="00035570"/>
    <w:rsid w:val="00037C88"/>
    <w:rsid w:val="00056982"/>
    <w:rsid w:val="00056A06"/>
    <w:rsid w:val="000670C7"/>
    <w:rsid w:val="0007267B"/>
    <w:rsid w:val="00082F8B"/>
    <w:rsid w:val="0009332C"/>
    <w:rsid w:val="000A16AA"/>
    <w:rsid w:val="000A1F08"/>
    <w:rsid w:val="000A2B31"/>
    <w:rsid w:val="000B00B3"/>
    <w:rsid w:val="000B7EF0"/>
    <w:rsid w:val="000C31BC"/>
    <w:rsid w:val="000C3C5D"/>
    <w:rsid w:val="000D11A0"/>
    <w:rsid w:val="000E6C20"/>
    <w:rsid w:val="000E7E61"/>
    <w:rsid w:val="000F01ED"/>
    <w:rsid w:val="000F2894"/>
    <w:rsid w:val="000F2F74"/>
    <w:rsid w:val="000F447B"/>
    <w:rsid w:val="000F5322"/>
    <w:rsid w:val="000F569C"/>
    <w:rsid w:val="000F5C03"/>
    <w:rsid w:val="000F675F"/>
    <w:rsid w:val="000F6A39"/>
    <w:rsid w:val="00107EE0"/>
    <w:rsid w:val="00110F18"/>
    <w:rsid w:val="001160ED"/>
    <w:rsid w:val="00117338"/>
    <w:rsid w:val="00117757"/>
    <w:rsid w:val="00126E8F"/>
    <w:rsid w:val="00135CF3"/>
    <w:rsid w:val="00137F3E"/>
    <w:rsid w:val="00141968"/>
    <w:rsid w:val="00141EDA"/>
    <w:rsid w:val="00161990"/>
    <w:rsid w:val="00163980"/>
    <w:rsid w:val="00167DF9"/>
    <w:rsid w:val="0017479D"/>
    <w:rsid w:val="00174A6E"/>
    <w:rsid w:val="0018153F"/>
    <w:rsid w:val="00181D8D"/>
    <w:rsid w:val="00184FBA"/>
    <w:rsid w:val="00186FF2"/>
    <w:rsid w:val="00187DDF"/>
    <w:rsid w:val="001922FA"/>
    <w:rsid w:val="001A0A72"/>
    <w:rsid w:val="001A2F01"/>
    <w:rsid w:val="001A5CE7"/>
    <w:rsid w:val="001A6280"/>
    <w:rsid w:val="001B3C15"/>
    <w:rsid w:val="001B777F"/>
    <w:rsid w:val="001B78BD"/>
    <w:rsid w:val="001C0643"/>
    <w:rsid w:val="001C3326"/>
    <w:rsid w:val="001C4CB9"/>
    <w:rsid w:val="001D11D4"/>
    <w:rsid w:val="001E0182"/>
    <w:rsid w:val="001F153B"/>
    <w:rsid w:val="001F2912"/>
    <w:rsid w:val="001F2B2E"/>
    <w:rsid w:val="001F4805"/>
    <w:rsid w:val="002007A5"/>
    <w:rsid w:val="00211FAE"/>
    <w:rsid w:val="00215093"/>
    <w:rsid w:val="0022456A"/>
    <w:rsid w:val="00230D7E"/>
    <w:rsid w:val="00235361"/>
    <w:rsid w:val="00235659"/>
    <w:rsid w:val="00237775"/>
    <w:rsid w:val="002402AB"/>
    <w:rsid w:val="00241D51"/>
    <w:rsid w:val="002728C9"/>
    <w:rsid w:val="002739BE"/>
    <w:rsid w:val="00280903"/>
    <w:rsid w:val="00280FE0"/>
    <w:rsid w:val="00281E45"/>
    <w:rsid w:val="00285143"/>
    <w:rsid w:val="002853AF"/>
    <w:rsid w:val="00294647"/>
    <w:rsid w:val="002A003B"/>
    <w:rsid w:val="002A2D85"/>
    <w:rsid w:val="002A566A"/>
    <w:rsid w:val="002B2630"/>
    <w:rsid w:val="002B5554"/>
    <w:rsid w:val="002B5CBC"/>
    <w:rsid w:val="002C09AE"/>
    <w:rsid w:val="002C496B"/>
    <w:rsid w:val="002C5C3F"/>
    <w:rsid w:val="002D2755"/>
    <w:rsid w:val="002E1553"/>
    <w:rsid w:val="002E34CD"/>
    <w:rsid w:val="002E3E17"/>
    <w:rsid w:val="002E5D00"/>
    <w:rsid w:val="002E7E44"/>
    <w:rsid w:val="002F4D40"/>
    <w:rsid w:val="0030035E"/>
    <w:rsid w:val="00302524"/>
    <w:rsid w:val="003069AB"/>
    <w:rsid w:val="00310B88"/>
    <w:rsid w:val="003153B3"/>
    <w:rsid w:val="0032355F"/>
    <w:rsid w:val="0032689B"/>
    <w:rsid w:val="00330688"/>
    <w:rsid w:val="003346DA"/>
    <w:rsid w:val="003408DC"/>
    <w:rsid w:val="00340C08"/>
    <w:rsid w:val="003515AA"/>
    <w:rsid w:val="00352602"/>
    <w:rsid w:val="003537BD"/>
    <w:rsid w:val="00357698"/>
    <w:rsid w:val="00375266"/>
    <w:rsid w:val="00375AB6"/>
    <w:rsid w:val="003805C8"/>
    <w:rsid w:val="00387D0D"/>
    <w:rsid w:val="00394565"/>
    <w:rsid w:val="003950C8"/>
    <w:rsid w:val="003B0708"/>
    <w:rsid w:val="003B1D73"/>
    <w:rsid w:val="003B1E1D"/>
    <w:rsid w:val="003B2725"/>
    <w:rsid w:val="003B2A6C"/>
    <w:rsid w:val="003B640D"/>
    <w:rsid w:val="003C0BB6"/>
    <w:rsid w:val="003C71A7"/>
    <w:rsid w:val="003D1BB0"/>
    <w:rsid w:val="003D4024"/>
    <w:rsid w:val="003D4E16"/>
    <w:rsid w:val="003D5FF9"/>
    <w:rsid w:val="003E1DE8"/>
    <w:rsid w:val="003E38A3"/>
    <w:rsid w:val="003F2596"/>
    <w:rsid w:val="00402625"/>
    <w:rsid w:val="00404CC6"/>
    <w:rsid w:val="0040756F"/>
    <w:rsid w:val="0042718C"/>
    <w:rsid w:val="0043677C"/>
    <w:rsid w:val="00436E0F"/>
    <w:rsid w:val="00437006"/>
    <w:rsid w:val="00437295"/>
    <w:rsid w:val="00450CC4"/>
    <w:rsid w:val="004562F7"/>
    <w:rsid w:val="00471099"/>
    <w:rsid w:val="004746AF"/>
    <w:rsid w:val="00480C72"/>
    <w:rsid w:val="004827CA"/>
    <w:rsid w:val="00484BFB"/>
    <w:rsid w:val="004877F0"/>
    <w:rsid w:val="004902D2"/>
    <w:rsid w:val="00494971"/>
    <w:rsid w:val="004A51F0"/>
    <w:rsid w:val="004B4830"/>
    <w:rsid w:val="004C0592"/>
    <w:rsid w:val="004C1ABF"/>
    <w:rsid w:val="004C40D4"/>
    <w:rsid w:val="004D0695"/>
    <w:rsid w:val="004D5168"/>
    <w:rsid w:val="004E16AD"/>
    <w:rsid w:val="004E5CFA"/>
    <w:rsid w:val="004E68D9"/>
    <w:rsid w:val="004F0AD4"/>
    <w:rsid w:val="004F0F8B"/>
    <w:rsid w:val="004F6B02"/>
    <w:rsid w:val="004F7606"/>
    <w:rsid w:val="00503B8D"/>
    <w:rsid w:val="005176E7"/>
    <w:rsid w:val="005211EF"/>
    <w:rsid w:val="00521A65"/>
    <w:rsid w:val="00532F34"/>
    <w:rsid w:val="005350C2"/>
    <w:rsid w:val="00551309"/>
    <w:rsid w:val="005526EC"/>
    <w:rsid w:val="0055480F"/>
    <w:rsid w:val="00557FA9"/>
    <w:rsid w:val="00560F43"/>
    <w:rsid w:val="005625BB"/>
    <w:rsid w:val="005644E7"/>
    <w:rsid w:val="00576DDE"/>
    <w:rsid w:val="0058050D"/>
    <w:rsid w:val="00580751"/>
    <w:rsid w:val="005919B7"/>
    <w:rsid w:val="005A4592"/>
    <w:rsid w:val="005C0CFB"/>
    <w:rsid w:val="005C3EED"/>
    <w:rsid w:val="005C4AB7"/>
    <w:rsid w:val="005D0286"/>
    <w:rsid w:val="005D07DB"/>
    <w:rsid w:val="005D1D81"/>
    <w:rsid w:val="005D3679"/>
    <w:rsid w:val="005D68CB"/>
    <w:rsid w:val="005E0520"/>
    <w:rsid w:val="005E3082"/>
    <w:rsid w:val="005E5235"/>
    <w:rsid w:val="005E6063"/>
    <w:rsid w:val="005F6B0F"/>
    <w:rsid w:val="005F6B3B"/>
    <w:rsid w:val="005F7216"/>
    <w:rsid w:val="0060686E"/>
    <w:rsid w:val="006073E4"/>
    <w:rsid w:val="00610694"/>
    <w:rsid w:val="00611E7F"/>
    <w:rsid w:val="006129DB"/>
    <w:rsid w:val="00613983"/>
    <w:rsid w:val="0062075B"/>
    <w:rsid w:val="006230F7"/>
    <w:rsid w:val="0063753E"/>
    <w:rsid w:val="00642E8A"/>
    <w:rsid w:val="006517AF"/>
    <w:rsid w:val="00651823"/>
    <w:rsid w:val="00654976"/>
    <w:rsid w:val="00661478"/>
    <w:rsid w:val="006648D2"/>
    <w:rsid w:val="006710D4"/>
    <w:rsid w:val="00682C0C"/>
    <w:rsid w:val="00684DB7"/>
    <w:rsid w:val="0068789F"/>
    <w:rsid w:val="00691600"/>
    <w:rsid w:val="00692724"/>
    <w:rsid w:val="006928EF"/>
    <w:rsid w:val="00693214"/>
    <w:rsid w:val="006961CE"/>
    <w:rsid w:val="006A7892"/>
    <w:rsid w:val="006B2E21"/>
    <w:rsid w:val="006B406E"/>
    <w:rsid w:val="006B59B8"/>
    <w:rsid w:val="006C0B28"/>
    <w:rsid w:val="006C0F45"/>
    <w:rsid w:val="006C1D3D"/>
    <w:rsid w:val="006C3727"/>
    <w:rsid w:val="006C4A33"/>
    <w:rsid w:val="006C6B45"/>
    <w:rsid w:val="006D3B47"/>
    <w:rsid w:val="006D6A78"/>
    <w:rsid w:val="006D76F2"/>
    <w:rsid w:val="006E20FE"/>
    <w:rsid w:val="006E4459"/>
    <w:rsid w:val="006F1668"/>
    <w:rsid w:val="006F3589"/>
    <w:rsid w:val="00701B36"/>
    <w:rsid w:val="00704596"/>
    <w:rsid w:val="00704793"/>
    <w:rsid w:val="00704E70"/>
    <w:rsid w:val="00712AF3"/>
    <w:rsid w:val="00715B32"/>
    <w:rsid w:val="00717A76"/>
    <w:rsid w:val="0072047A"/>
    <w:rsid w:val="007227E6"/>
    <w:rsid w:val="007237C0"/>
    <w:rsid w:val="00726177"/>
    <w:rsid w:val="00731960"/>
    <w:rsid w:val="00732236"/>
    <w:rsid w:val="007346AE"/>
    <w:rsid w:val="00741D6D"/>
    <w:rsid w:val="007466B6"/>
    <w:rsid w:val="00746906"/>
    <w:rsid w:val="00750F00"/>
    <w:rsid w:val="00753C62"/>
    <w:rsid w:val="0075427E"/>
    <w:rsid w:val="007605FD"/>
    <w:rsid w:val="00761077"/>
    <w:rsid w:val="007617A8"/>
    <w:rsid w:val="00761E76"/>
    <w:rsid w:val="00764758"/>
    <w:rsid w:val="00765AC4"/>
    <w:rsid w:val="0077030D"/>
    <w:rsid w:val="00773B9C"/>
    <w:rsid w:val="00784A07"/>
    <w:rsid w:val="00793460"/>
    <w:rsid w:val="00795718"/>
    <w:rsid w:val="00797833"/>
    <w:rsid w:val="007A1EAD"/>
    <w:rsid w:val="007A7128"/>
    <w:rsid w:val="007B13F5"/>
    <w:rsid w:val="007C436A"/>
    <w:rsid w:val="007C43DE"/>
    <w:rsid w:val="007C4D21"/>
    <w:rsid w:val="007D3F01"/>
    <w:rsid w:val="007D537D"/>
    <w:rsid w:val="007D7748"/>
    <w:rsid w:val="007E56A9"/>
    <w:rsid w:val="007E66DB"/>
    <w:rsid w:val="007E77C0"/>
    <w:rsid w:val="007F0C50"/>
    <w:rsid w:val="007F0CD6"/>
    <w:rsid w:val="007F32D6"/>
    <w:rsid w:val="007F41F8"/>
    <w:rsid w:val="007F442C"/>
    <w:rsid w:val="007F5609"/>
    <w:rsid w:val="007F7262"/>
    <w:rsid w:val="00803436"/>
    <w:rsid w:val="00814039"/>
    <w:rsid w:val="00814D51"/>
    <w:rsid w:val="00822616"/>
    <w:rsid w:val="00822FB0"/>
    <w:rsid w:val="00823115"/>
    <w:rsid w:val="008248FF"/>
    <w:rsid w:val="00832346"/>
    <w:rsid w:val="00832E9B"/>
    <w:rsid w:val="008347A4"/>
    <w:rsid w:val="00837357"/>
    <w:rsid w:val="0084062E"/>
    <w:rsid w:val="00854080"/>
    <w:rsid w:val="008678D5"/>
    <w:rsid w:val="008875D2"/>
    <w:rsid w:val="00890A5F"/>
    <w:rsid w:val="00897023"/>
    <w:rsid w:val="008A1253"/>
    <w:rsid w:val="008A4EA5"/>
    <w:rsid w:val="008A5746"/>
    <w:rsid w:val="008A7D53"/>
    <w:rsid w:val="008B1870"/>
    <w:rsid w:val="008B1DCD"/>
    <w:rsid w:val="008B3EA7"/>
    <w:rsid w:val="008B558B"/>
    <w:rsid w:val="008C05AF"/>
    <w:rsid w:val="008C0AD6"/>
    <w:rsid w:val="008C3968"/>
    <w:rsid w:val="008C7F93"/>
    <w:rsid w:val="008D0B20"/>
    <w:rsid w:val="008D66BC"/>
    <w:rsid w:val="008D7B56"/>
    <w:rsid w:val="008E0437"/>
    <w:rsid w:val="008E3E72"/>
    <w:rsid w:val="008E559B"/>
    <w:rsid w:val="008E5C49"/>
    <w:rsid w:val="008E6C1A"/>
    <w:rsid w:val="008F3856"/>
    <w:rsid w:val="008F71A6"/>
    <w:rsid w:val="00902801"/>
    <w:rsid w:val="00911DDD"/>
    <w:rsid w:val="009135BD"/>
    <w:rsid w:val="00914FBD"/>
    <w:rsid w:val="009163DC"/>
    <w:rsid w:val="0092019D"/>
    <w:rsid w:val="009245E6"/>
    <w:rsid w:val="009273E1"/>
    <w:rsid w:val="00933CF5"/>
    <w:rsid w:val="009370C3"/>
    <w:rsid w:val="00941F90"/>
    <w:rsid w:val="00943292"/>
    <w:rsid w:val="00946192"/>
    <w:rsid w:val="009477B0"/>
    <w:rsid w:val="00950BAF"/>
    <w:rsid w:val="00953F45"/>
    <w:rsid w:val="00954976"/>
    <w:rsid w:val="00954F10"/>
    <w:rsid w:val="0096091E"/>
    <w:rsid w:val="00963B0A"/>
    <w:rsid w:val="009676E3"/>
    <w:rsid w:val="009700F6"/>
    <w:rsid w:val="00977FBA"/>
    <w:rsid w:val="00982DDE"/>
    <w:rsid w:val="00990E24"/>
    <w:rsid w:val="00997403"/>
    <w:rsid w:val="00997F2E"/>
    <w:rsid w:val="009A136C"/>
    <w:rsid w:val="009A31C9"/>
    <w:rsid w:val="009B39AB"/>
    <w:rsid w:val="009C06D4"/>
    <w:rsid w:val="009C153C"/>
    <w:rsid w:val="009C39DE"/>
    <w:rsid w:val="009C7485"/>
    <w:rsid w:val="009D1BD8"/>
    <w:rsid w:val="009D254F"/>
    <w:rsid w:val="009D2FAA"/>
    <w:rsid w:val="009D73E7"/>
    <w:rsid w:val="009E09CA"/>
    <w:rsid w:val="009E4EEC"/>
    <w:rsid w:val="009E7E05"/>
    <w:rsid w:val="009F763B"/>
    <w:rsid w:val="00A0028A"/>
    <w:rsid w:val="00A016EB"/>
    <w:rsid w:val="00A050A3"/>
    <w:rsid w:val="00A05945"/>
    <w:rsid w:val="00A11AFB"/>
    <w:rsid w:val="00A14BA5"/>
    <w:rsid w:val="00A15A26"/>
    <w:rsid w:val="00A15AC4"/>
    <w:rsid w:val="00A17092"/>
    <w:rsid w:val="00A210FF"/>
    <w:rsid w:val="00A23ADA"/>
    <w:rsid w:val="00A23CFA"/>
    <w:rsid w:val="00A4230A"/>
    <w:rsid w:val="00A44E95"/>
    <w:rsid w:val="00A5236E"/>
    <w:rsid w:val="00A53B02"/>
    <w:rsid w:val="00A60BD8"/>
    <w:rsid w:val="00A60FE2"/>
    <w:rsid w:val="00A66FC5"/>
    <w:rsid w:val="00A73937"/>
    <w:rsid w:val="00A77C78"/>
    <w:rsid w:val="00A82278"/>
    <w:rsid w:val="00A83343"/>
    <w:rsid w:val="00A84A1F"/>
    <w:rsid w:val="00A91741"/>
    <w:rsid w:val="00A934F6"/>
    <w:rsid w:val="00A9389B"/>
    <w:rsid w:val="00A93B76"/>
    <w:rsid w:val="00A96621"/>
    <w:rsid w:val="00A96E53"/>
    <w:rsid w:val="00AA0252"/>
    <w:rsid w:val="00AA0313"/>
    <w:rsid w:val="00AA2B51"/>
    <w:rsid w:val="00AA680D"/>
    <w:rsid w:val="00AA6E06"/>
    <w:rsid w:val="00AC09E1"/>
    <w:rsid w:val="00AC2814"/>
    <w:rsid w:val="00AC46AA"/>
    <w:rsid w:val="00AD2340"/>
    <w:rsid w:val="00AD31A6"/>
    <w:rsid w:val="00AD72A5"/>
    <w:rsid w:val="00AE1511"/>
    <w:rsid w:val="00AE47EE"/>
    <w:rsid w:val="00AF2503"/>
    <w:rsid w:val="00B02944"/>
    <w:rsid w:val="00B033DB"/>
    <w:rsid w:val="00B079A4"/>
    <w:rsid w:val="00B1336D"/>
    <w:rsid w:val="00B1621E"/>
    <w:rsid w:val="00B22C0D"/>
    <w:rsid w:val="00B24F4D"/>
    <w:rsid w:val="00B37370"/>
    <w:rsid w:val="00B37FE4"/>
    <w:rsid w:val="00B4191A"/>
    <w:rsid w:val="00B4298E"/>
    <w:rsid w:val="00B45F32"/>
    <w:rsid w:val="00B51778"/>
    <w:rsid w:val="00B523F6"/>
    <w:rsid w:val="00B5243B"/>
    <w:rsid w:val="00B53A2D"/>
    <w:rsid w:val="00B54429"/>
    <w:rsid w:val="00B605FC"/>
    <w:rsid w:val="00B64D30"/>
    <w:rsid w:val="00B66476"/>
    <w:rsid w:val="00B7452A"/>
    <w:rsid w:val="00B90EF0"/>
    <w:rsid w:val="00B9735D"/>
    <w:rsid w:val="00BA2EA2"/>
    <w:rsid w:val="00BA35B6"/>
    <w:rsid w:val="00BA3D59"/>
    <w:rsid w:val="00BA5D53"/>
    <w:rsid w:val="00BB35D6"/>
    <w:rsid w:val="00BB5AD6"/>
    <w:rsid w:val="00BC3EB0"/>
    <w:rsid w:val="00BD2A52"/>
    <w:rsid w:val="00BE09AB"/>
    <w:rsid w:val="00BF20E8"/>
    <w:rsid w:val="00BF5FFF"/>
    <w:rsid w:val="00C009B1"/>
    <w:rsid w:val="00C03687"/>
    <w:rsid w:val="00C044A7"/>
    <w:rsid w:val="00C27A3A"/>
    <w:rsid w:val="00C31873"/>
    <w:rsid w:val="00C339BB"/>
    <w:rsid w:val="00C36244"/>
    <w:rsid w:val="00C434DC"/>
    <w:rsid w:val="00C45AFB"/>
    <w:rsid w:val="00C46F45"/>
    <w:rsid w:val="00C548EB"/>
    <w:rsid w:val="00C564CD"/>
    <w:rsid w:val="00C566E1"/>
    <w:rsid w:val="00C66255"/>
    <w:rsid w:val="00C728C7"/>
    <w:rsid w:val="00C72A8E"/>
    <w:rsid w:val="00C74047"/>
    <w:rsid w:val="00C75E8E"/>
    <w:rsid w:val="00C7706B"/>
    <w:rsid w:val="00C82EE2"/>
    <w:rsid w:val="00C830A8"/>
    <w:rsid w:val="00C860F7"/>
    <w:rsid w:val="00C879DA"/>
    <w:rsid w:val="00C96A80"/>
    <w:rsid w:val="00C9732F"/>
    <w:rsid w:val="00CA0863"/>
    <w:rsid w:val="00CB59B9"/>
    <w:rsid w:val="00CE2AA7"/>
    <w:rsid w:val="00CE607B"/>
    <w:rsid w:val="00CE619F"/>
    <w:rsid w:val="00CE7301"/>
    <w:rsid w:val="00CF07EE"/>
    <w:rsid w:val="00CF10F5"/>
    <w:rsid w:val="00CF55D5"/>
    <w:rsid w:val="00CF5DD7"/>
    <w:rsid w:val="00D00BF9"/>
    <w:rsid w:val="00D00CAA"/>
    <w:rsid w:val="00D00D2E"/>
    <w:rsid w:val="00D01135"/>
    <w:rsid w:val="00D02487"/>
    <w:rsid w:val="00D03353"/>
    <w:rsid w:val="00D13870"/>
    <w:rsid w:val="00D148CE"/>
    <w:rsid w:val="00D14B0F"/>
    <w:rsid w:val="00D17528"/>
    <w:rsid w:val="00D24DD9"/>
    <w:rsid w:val="00D272C0"/>
    <w:rsid w:val="00D3047E"/>
    <w:rsid w:val="00D31278"/>
    <w:rsid w:val="00D4667B"/>
    <w:rsid w:val="00D50D72"/>
    <w:rsid w:val="00D52686"/>
    <w:rsid w:val="00D5581B"/>
    <w:rsid w:val="00D639A0"/>
    <w:rsid w:val="00D64690"/>
    <w:rsid w:val="00D65AB6"/>
    <w:rsid w:val="00D66B7D"/>
    <w:rsid w:val="00D721B8"/>
    <w:rsid w:val="00D76AAC"/>
    <w:rsid w:val="00D8029D"/>
    <w:rsid w:val="00D82240"/>
    <w:rsid w:val="00D85220"/>
    <w:rsid w:val="00D858DF"/>
    <w:rsid w:val="00D87C6C"/>
    <w:rsid w:val="00D9088A"/>
    <w:rsid w:val="00D92C1A"/>
    <w:rsid w:val="00D94DC5"/>
    <w:rsid w:val="00DA0B20"/>
    <w:rsid w:val="00DA391B"/>
    <w:rsid w:val="00DA3DE5"/>
    <w:rsid w:val="00DB6BF9"/>
    <w:rsid w:val="00DC21B7"/>
    <w:rsid w:val="00DC6976"/>
    <w:rsid w:val="00DC6C1D"/>
    <w:rsid w:val="00DD172D"/>
    <w:rsid w:val="00DD40A8"/>
    <w:rsid w:val="00DD7487"/>
    <w:rsid w:val="00DE4A46"/>
    <w:rsid w:val="00DE64A5"/>
    <w:rsid w:val="00DF5CBE"/>
    <w:rsid w:val="00E011A4"/>
    <w:rsid w:val="00E21B54"/>
    <w:rsid w:val="00E2263D"/>
    <w:rsid w:val="00E233B0"/>
    <w:rsid w:val="00E344E8"/>
    <w:rsid w:val="00E36716"/>
    <w:rsid w:val="00E37A9C"/>
    <w:rsid w:val="00E40E75"/>
    <w:rsid w:val="00E4212A"/>
    <w:rsid w:val="00E4291A"/>
    <w:rsid w:val="00E429A7"/>
    <w:rsid w:val="00E50F34"/>
    <w:rsid w:val="00E510FF"/>
    <w:rsid w:val="00E51667"/>
    <w:rsid w:val="00E5725B"/>
    <w:rsid w:val="00E638CB"/>
    <w:rsid w:val="00E71A47"/>
    <w:rsid w:val="00E736E1"/>
    <w:rsid w:val="00E74DA4"/>
    <w:rsid w:val="00E7713D"/>
    <w:rsid w:val="00E86381"/>
    <w:rsid w:val="00E915B6"/>
    <w:rsid w:val="00E97E5E"/>
    <w:rsid w:val="00EA5D75"/>
    <w:rsid w:val="00EB74EE"/>
    <w:rsid w:val="00ED0D04"/>
    <w:rsid w:val="00EE7F8E"/>
    <w:rsid w:val="00EF1267"/>
    <w:rsid w:val="00EF3FF1"/>
    <w:rsid w:val="00EF5B72"/>
    <w:rsid w:val="00F0121C"/>
    <w:rsid w:val="00F04235"/>
    <w:rsid w:val="00F04AF3"/>
    <w:rsid w:val="00F066D3"/>
    <w:rsid w:val="00F1184A"/>
    <w:rsid w:val="00F1555E"/>
    <w:rsid w:val="00F20D24"/>
    <w:rsid w:val="00F22792"/>
    <w:rsid w:val="00F27E20"/>
    <w:rsid w:val="00F35F52"/>
    <w:rsid w:val="00F41ACF"/>
    <w:rsid w:val="00F44827"/>
    <w:rsid w:val="00F44C4F"/>
    <w:rsid w:val="00F46153"/>
    <w:rsid w:val="00F545D3"/>
    <w:rsid w:val="00F54E75"/>
    <w:rsid w:val="00F66EDE"/>
    <w:rsid w:val="00F67FC6"/>
    <w:rsid w:val="00F727E7"/>
    <w:rsid w:val="00F75E71"/>
    <w:rsid w:val="00F76C67"/>
    <w:rsid w:val="00F84705"/>
    <w:rsid w:val="00F86C04"/>
    <w:rsid w:val="00F93810"/>
    <w:rsid w:val="00FA0D59"/>
    <w:rsid w:val="00FA0E80"/>
    <w:rsid w:val="00FA7EB3"/>
    <w:rsid w:val="00FC19D3"/>
    <w:rsid w:val="00FC46B7"/>
    <w:rsid w:val="00FC5E57"/>
    <w:rsid w:val="00FC69CB"/>
    <w:rsid w:val="00FD1FDF"/>
    <w:rsid w:val="00FD2F6D"/>
    <w:rsid w:val="00FD7611"/>
    <w:rsid w:val="00FE3C8D"/>
    <w:rsid w:val="00FF2F52"/>
    <w:rsid w:val="00FF52F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715205E2-5CD6-4F76-8F93-9B6FADD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link w:val="Titolo2"/>
    <w:uiPriority w:val="9"/>
    <w:semiHidden/>
    <w:rsid w:val="007F41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381">
      <w:bodyDiv w:val="1"/>
      <w:marLeft w:val="0"/>
      <w:marRight w:val="0"/>
      <w:marTop w:val="0"/>
      <w:marBottom w:val="0"/>
      <w:divBdr>
        <w:top w:val="none" w:sz="0" w:space="0" w:color="auto"/>
        <w:left w:val="none" w:sz="0" w:space="0" w:color="auto"/>
        <w:bottom w:val="none" w:sz="0" w:space="0" w:color="auto"/>
        <w:right w:val="none" w:sz="0" w:space="0" w:color="auto"/>
      </w:divBdr>
    </w:div>
    <w:div w:id="241766061">
      <w:bodyDiv w:val="1"/>
      <w:marLeft w:val="0"/>
      <w:marRight w:val="0"/>
      <w:marTop w:val="0"/>
      <w:marBottom w:val="0"/>
      <w:divBdr>
        <w:top w:val="none" w:sz="0" w:space="0" w:color="auto"/>
        <w:left w:val="none" w:sz="0" w:space="0" w:color="auto"/>
        <w:bottom w:val="none" w:sz="0" w:space="0" w:color="auto"/>
        <w:right w:val="none" w:sz="0" w:space="0" w:color="auto"/>
      </w:divBdr>
    </w:div>
    <w:div w:id="813303401">
      <w:bodyDiv w:val="1"/>
      <w:marLeft w:val="0"/>
      <w:marRight w:val="0"/>
      <w:marTop w:val="0"/>
      <w:marBottom w:val="0"/>
      <w:divBdr>
        <w:top w:val="none" w:sz="0" w:space="0" w:color="auto"/>
        <w:left w:val="none" w:sz="0" w:space="0" w:color="auto"/>
        <w:bottom w:val="none" w:sz="0" w:space="0" w:color="auto"/>
        <w:right w:val="none" w:sz="0" w:space="0" w:color="auto"/>
      </w:divBdr>
    </w:div>
    <w:div w:id="827594710">
      <w:bodyDiv w:val="1"/>
      <w:marLeft w:val="0"/>
      <w:marRight w:val="0"/>
      <w:marTop w:val="0"/>
      <w:marBottom w:val="0"/>
      <w:divBdr>
        <w:top w:val="none" w:sz="0" w:space="0" w:color="auto"/>
        <w:left w:val="none" w:sz="0" w:space="0" w:color="auto"/>
        <w:bottom w:val="none" w:sz="0" w:space="0" w:color="auto"/>
        <w:right w:val="none" w:sz="0" w:space="0" w:color="auto"/>
      </w:divBdr>
    </w:div>
    <w:div w:id="872113992">
      <w:bodyDiv w:val="1"/>
      <w:marLeft w:val="0"/>
      <w:marRight w:val="0"/>
      <w:marTop w:val="0"/>
      <w:marBottom w:val="0"/>
      <w:divBdr>
        <w:top w:val="none" w:sz="0" w:space="0" w:color="auto"/>
        <w:left w:val="none" w:sz="0" w:space="0" w:color="auto"/>
        <w:bottom w:val="none" w:sz="0" w:space="0" w:color="auto"/>
        <w:right w:val="none" w:sz="0" w:space="0" w:color="auto"/>
      </w:divBdr>
    </w:div>
    <w:div w:id="931743070">
      <w:bodyDiv w:val="1"/>
      <w:marLeft w:val="0"/>
      <w:marRight w:val="0"/>
      <w:marTop w:val="0"/>
      <w:marBottom w:val="0"/>
      <w:divBdr>
        <w:top w:val="none" w:sz="0" w:space="0" w:color="auto"/>
        <w:left w:val="none" w:sz="0" w:space="0" w:color="auto"/>
        <w:bottom w:val="none" w:sz="0" w:space="0" w:color="auto"/>
        <w:right w:val="none" w:sz="0" w:space="0" w:color="auto"/>
      </w:divBdr>
    </w:div>
    <w:div w:id="936789095">
      <w:bodyDiv w:val="1"/>
      <w:marLeft w:val="0"/>
      <w:marRight w:val="0"/>
      <w:marTop w:val="0"/>
      <w:marBottom w:val="0"/>
      <w:divBdr>
        <w:top w:val="none" w:sz="0" w:space="0" w:color="auto"/>
        <w:left w:val="none" w:sz="0" w:space="0" w:color="auto"/>
        <w:bottom w:val="none" w:sz="0" w:space="0" w:color="auto"/>
        <w:right w:val="none" w:sz="0" w:space="0" w:color="auto"/>
      </w:divBdr>
    </w:div>
    <w:div w:id="1466049521">
      <w:bodyDiv w:val="1"/>
      <w:marLeft w:val="0"/>
      <w:marRight w:val="0"/>
      <w:marTop w:val="0"/>
      <w:marBottom w:val="0"/>
      <w:divBdr>
        <w:top w:val="none" w:sz="0" w:space="0" w:color="auto"/>
        <w:left w:val="none" w:sz="0" w:space="0" w:color="auto"/>
        <w:bottom w:val="none" w:sz="0" w:space="0" w:color="auto"/>
        <w:right w:val="none" w:sz="0" w:space="0" w:color="auto"/>
      </w:divBdr>
    </w:div>
    <w:div w:id="1573271905">
      <w:bodyDiv w:val="1"/>
      <w:marLeft w:val="0"/>
      <w:marRight w:val="0"/>
      <w:marTop w:val="0"/>
      <w:marBottom w:val="0"/>
      <w:divBdr>
        <w:top w:val="none" w:sz="0" w:space="0" w:color="auto"/>
        <w:left w:val="none" w:sz="0" w:space="0" w:color="auto"/>
        <w:bottom w:val="none" w:sz="0" w:space="0" w:color="auto"/>
        <w:right w:val="none" w:sz="0" w:space="0" w:color="auto"/>
      </w:divBdr>
    </w:div>
    <w:div w:id="1845627642">
      <w:bodyDiv w:val="1"/>
      <w:marLeft w:val="0"/>
      <w:marRight w:val="0"/>
      <w:marTop w:val="0"/>
      <w:marBottom w:val="0"/>
      <w:divBdr>
        <w:top w:val="none" w:sz="0" w:space="0" w:color="auto"/>
        <w:left w:val="none" w:sz="0" w:space="0" w:color="auto"/>
        <w:bottom w:val="none" w:sz="0" w:space="0" w:color="auto"/>
        <w:right w:val="none" w:sz="0" w:space="0" w:color="auto"/>
      </w:divBdr>
    </w:div>
    <w:div w:id="19285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0" Type="http://schemas.openxmlformats.org/officeDocument/2006/relationships/hyperlink" Target="http://www.veronafiere.it" TargetMode="External"/><Relationship Id="rId4" Type="http://schemas.openxmlformats.org/officeDocument/2006/relationships/numbering" Target="numbering.xml"/><Relationship Id="rId9" Type="http://schemas.openxmlformats.org/officeDocument/2006/relationships/hyperlink" Target="mailto:pressoffice@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2.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3910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2025-11-05T14:24:00Z</cp:lastPrinted>
  <dcterms:created xsi:type="dcterms:W3CDTF">2026-01-14T16:10:00Z</dcterms:created>
  <dcterms:modified xsi:type="dcterms:W3CDTF">2026-01-14T16:10:00Z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