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0867" w14:textId="03AA0473" w:rsidR="00B5433E" w:rsidRDefault="00F20E23" w:rsidP="00B5433E">
      <w:pPr>
        <w:spacing w:line="252" w:lineRule="auto"/>
        <w:jc w:val="center"/>
        <w:rPr>
          <w:b/>
          <w:bCs/>
          <w:color w:val="202020"/>
          <w:sz w:val="24"/>
          <w:szCs w:val="24"/>
          <w:lang w:eastAsia="zh-CN"/>
        </w:rPr>
      </w:pPr>
      <w:bookmarkStart w:id="0" w:name="_Hlk150504663"/>
      <w:r>
        <w:rPr>
          <w:b/>
          <w:bCs/>
          <w:noProof/>
          <w:sz w:val="24"/>
          <w:szCs w:val="24"/>
        </w:rPr>
        <w:drawing>
          <wp:inline distT="0" distB="0" distL="0" distR="0" wp14:anchorId="2C796BDF" wp14:editId="492C176A">
            <wp:extent cx="5980430" cy="524510"/>
            <wp:effectExtent l="0" t="0" r="127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1FB30" w14:textId="77777777" w:rsidR="00F20E23" w:rsidRDefault="00F20E23" w:rsidP="00B5433E">
      <w:pPr>
        <w:spacing w:line="252" w:lineRule="auto"/>
        <w:jc w:val="center"/>
        <w:rPr>
          <w:b/>
          <w:bCs/>
          <w:color w:val="202020"/>
          <w:sz w:val="24"/>
          <w:szCs w:val="24"/>
          <w:lang w:eastAsia="zh-CN"/>
        </w:rPr>
      </w:pPr>
    </w:p>
    <w:p w14:paraId="27D5B626" w14:textId="3B8B0956" w:rsidR="00925A3B" w:rsidRPr="00F20E23" w:rsidRDefault="00B5433E" w:rsidP="00B5433E">
      <w:pPr>
        <w:spacing w:line="252" w:lineRule="auto"/>
        <w:jc w:val="center"/>
        <w:rPr>
          <w:i/>
          <w:iCs/>
          <w:color w:val="202020"/>
          <w:sz w:val="24"/>
          <w:szCs w:val="24"/>
          <w:lang w:eastAsia="zh-CN"/>
        </w:rPr>
      </w:pPr>
      <w:r w:rsidRPr="00F20E23">
        <w:rPr>
          <w:i/>
          <w:iCs/>
          <w:color w:val="202020"/>
          <w:sz w:val="24"/>
          <w:szCs w:val="24"/>
          <w:lang w:eastAsia="zh-CN"/>
        </w:rPr>
        <w:t>Il punto a wine2wine in programma fino a domani a Veronafiere</w:t>
      </w:r>
    </w:p>
    <w:p w14:paraId="01B29687" w14:textId="77777777" w:rsidR="00B5433E" w:rsidRDefault="00B5433E" w:rsidP="00B5433E">
      <w:pPr>
        <w:spacing w:after="0" w:line="276" w:lineRule="auto"/>
        <w:jc w:val="center"/>
        <w:rPr>
          <w:b/>
          <w:bCs/>
          <w:color w:val="202020"/>
          <w:sz w:val="24"/>
          <w:szCs w:val="24"/>
          <w:lang w:eastAsia="zh-CN"/>
        </w:rPr>
      </w:pPr>
    </w:p>
    <w:p w14:paraId="22AB3C47" w14:textId="2C70E29E" w:rsidR="000677FC" w:rsidRPr="00B5433E" w:rsidRDefault="000677FC" w:rsidP="00B5433E">
      <w:pPr>
        <w:spacing w:after="0" w:line="276" w:lineRule="auto"/>
        <w:jc w:val="center"/>
        <w:rPr>
          <w:b/>
          <w:bCs/>
          <w:color w:val="202020"/>
          <w:sz w:val="24"/>
          <w:szCs w:val="24"/>
          <w:lang w:eastAsia="zh-CN"/>
        </w:rPr>
      </w:pPr>
      <w:r w:rsidRPr="00B5433E">
        <w:rPr>
          <w:b/>
          <w:bCs/>
          <w:color w:val="202020"/>
          <w:sz w:val="24"/>
          <w:szCs w:val="24"/>
          <w:lang w:eastAsia="zh-CN"/>
        </w:rPr>
        <w:t>VINITALY</w:t>
      </w:r>
      <w:r w:rsidR="00FC61C2" w:rsidRPr="00B5433E">
        <w:rPr>
          <w:b/>
          <w:bCs/>
          <w:color w:val="202020"/>
          <w:sz w:val="24"/>
          <w:szCs w:val="24"/>
          <w:lang w:eastAsia="zh-CN"/>
        </w:rPr>
        <w:t>:</w:t>
      </w:r>
      <w:r w:rsidR="00B5433E" w:rsidRPr="00B5433E">
        <w:rPr>
          <w:b/>
          <w:bCs/>
          <w:color w:val="202020"/>
          <w:sz w:val="24"/>
          <w:szCs w:val="24"/>
          <w:lang w:eastAsia="zh-CN"/>
        </w:rPr>
        <w:t xml:space="preserve"> PER IL 2024 PROMOZIONE UNITARIA IN 15 PAESI E 3 CONTINENTI</w:t>
      </w:r>
    </w:p>
    <w:p w14:paraId="150546B4" w14:textId="48684EEC" w:rsidR="000677FC" w:rsidRPr="002E1AB3" w:rsidRDefault="000677FC" w:rsidP="00B5433E">
      <w:pPr>
        <w:spacing w:after="0" w:line="276" w:lineRule="auto"/>
        <w:jc w:val="center"/>
        <w:rPr>
          <w:b/>
          <w:bCs/>
          <w:color w:val="202020"/>
          <w:sz w:val="24"/>
          <w:szCs w:val="24"/>
          <w:lang w:eastAsia="zh-CN"/>
        </w:rPr>
      </w:pPr>
      <w:r w:rsidRPr="00B5433E">
        <w:rPr>
          <w:b/>
          <w:bCs/>
          <w:color w:val="202020"/>
          <w:sz w:val="24"/>
          <w:szCs w:val="24"/>
          <w:lang w:eastAsia="zh-CN"/>
        </w:rPr>
        <w:t>OSS</w:t>
      </w:r>
      <w:r w:rsidR="003905AD" w:rsidRPr="00B5433E">
        <w:rPr>
          <w:b/>
          <w:bCs/>
          <w:color w:val="202020"/>
          <w:sz w:val="24"/>
          <w:szCs w:val="24"/>
          <w:lang w:eastAsia="zh-CN"/>
        </w:rPr>
        <w:t>.</w:t>
      </w:r>
      <w:r w:rsidRPr="00B5433E">
        <w:rPr>
          <w:b/>
          <w:bCs/>
          <w:color w:val="202020"/>
          <w:sz w:val="24"/>
          <w:szCs w:val="24"/>
          <w:lang w:eastAsia="zh-CN"/>
        </w:rPr>
        <w:t xml:space="preserve"> UIV-VINITALY:</w:t>
      </w:r>
      <w:r w:rsidR="00B5433E" w:rsidRPr="00B5433E">
        <w:rPr>
          <w:b/>
          <w:bCs/>
          <w:color w:val="202020"/>
          <w:sz w:val="24"/>
          <w:szCs w:val="24"/>
          <w:lang w:eastAsia="zh-CN"/>
        </w:rPr>
        <w:t xml:space="preserve"> I DATI CONFERMANO NECESSITA’ DI UN PROGETTO PAESE</w:t>
      </w:r>
    </w:p>
    <w:p w14:paraId="0C5A93FC" w14:textId="77777777" w:rsidR="008A131E" w:rsidRDefault="008A131E" w:rsidP="003169D2">
      <w:pPr>
        <w:spacing w:after="0" w:line="276" w:lineRule="auto"/>
        <w:jc w:val="both"/>
        <w:rPr>
          <w:color w:val="202020"/>
          <w:sz w:val="24"/>
          <w:szCs w:val="24"/>
          <w:lang w:eastAsia="zh-CN"/>
        </w:rPr>
      </w:pPr>
    </w:p>
    <w:p w14:paraId="151EF54A" w14:textId="79EA363A" w:rsidR="00266A1D" w:rsidRPr="00FF68F1" w:rsidRDefault="000677FC" w:rsidP="003169D2">
      <w:pPr>
        <w:spacing w:after="0" w:line="276" w:lineRule="auto"/>
        <w:jc w:val="both"/>
        <w:rPr>
          <w:sz w:val="24"/>
          <w:szCs w:val="24"/>
          <w:lang w:eastAsia="zh-CN"/>
        </w:rPr>
      </w:pPr>
      <w:r w:rsidRPr="00F20E23">
        <w:rPr>
          <w:b/>
          <w:bCs/>
          <w:sz w:val="24"/>
          <w:szCs w:val="24"/>
          <w:lang w:eastAsia="zh-CN"/>
        </w:rPr>
        <w:t>Verona</w:t>
      </w:r>
      <w:r w:rsidR="00CF51B4" w:rsidRPr="00F20E23">
        <w:rPr>
          <w:b/>
          <w:bCs/>
          <w:sz w:val="24"/>
          <w:szCs w:val="24"/>
          <w:lang w:eastAsia="zh-CN"/>
        </w:rPr>
        <w:t>, 13 novembre 2023</w:t>
      </w:r>
      <w:r w:rsidR="00F20E23">
        <w:rPr>
          <w:sz w:val="24"/>
          <w:szCs w:val="24"/>
          <w:lang w:eastAsia="zh-CN"/>
        </w:rPr>
        <w:t xml:space="preserve"> - </w:t>
      </w:r>
      <w:r w:rsidR="00900D9D">
        <w:rPr>
          <w:sz w:val="24"/>
          <w:szCs w:val="24"/>
          <w:lang w:eastAsia="zh-CN"/>
        </w:rPr>
        <w:t>Prevedere</w:t>
      </w:r>
      <w:r w:rsidR="00DF2866" w:rsidRPr="00FF68F1">
        <w:rPr>
          <w:sz w:val="24"/>
          <w:szCs w:val="24"/>
          <w:lang w:eastAsia="zh-CN"/>
        </w:rPr>
        <w:t xml:space="preserve"> l’evoluzione dei mercati e condividere una strategia di promozione condivisa s</w:t>
      </w:r>
      <w:r w:rsidR="00900D9D">
        <w:rPr>
          <w:sz w:val="24"/>
          <w:szCs w:val="24"/>
          <w:lang w:eastAsia="zh-CN"/>
        </w:rPr>
        <w:t>ulle piazze</w:t>
      </w:r>
      <w:r w:rsidR="00DF2866" w:rsidRPr="00FF68F1">
        <w:rPr>
          <w:sz w:val="24"/>
          <w:szCs w:val="24"/>
          <w:lang w:eastAsia="zh-CN"/>
        </w:rPr>
        <w:t xml:space="preserve"> internazionali </w:t>
      </w:r>
      <w:r w:rsidR="00145510">
        <w:rPr>
          <w:sz w:val="24"/>
          <w:szCs w:val="24"/>
          <w:lang w:eastAsia="zh-CN"/>
        </w:rPr>
        <w:t>efficientando</w:t>
      </w:r>
      <w:r w:rsidR="001B6750" w:rsidRPr="00FF68F1">
        <w:rPr>
          <w:sz w:val="24"/>
          <w:szCs w:val="24"/>
          <w:lang w:eastAsia="zh-CN"/>
        </w:rPr>
        <w:t xml:space="preserve"> le risorse in ottica di </w:t>
      </w:r>
      <w:r w:rsidR="00DF2866" w:rsidRPr="00FF68F1">
        <w:rPr>
          <w:sz w:val="24"/>
          <w:szCs w:val="24"/>
          <w:lang w:eastAsia="zh-CN"/>
        </w:rPr>
        <w:t>posizionamento</w:t>
      </w:r>
      <w:r w:rsidR="001B6750" w:rsidRPr="00FF68F1">
        <w:rPr>
          <w:sz w:val="24"/>
          <w:szCs w:val="24"/>
          <w:lang w:eastAsia="zh-CN"/>
        </w:rPr>
        <w:t xml:space="preserve"> e nuove </w:t>
      </w:r>
      <w:r w:rsidR="00DF2866" w:rsidRPr="00FF68F1">
        <w:rPr>
          <w:sz w:val="24"/>
          <w:szCs w:val="24"/>
          <w:lang w:eastAsia="zh-CN"/>
        </w:rPr>
        <w:t>opportunità</w:t>
      </w:r>
      <w:r w:rsidR="001B6750" w:rsidRPr="00FF68F1">
        <w:rPr>
          <w:sz w:val="24"/>
          <w:szCs w:val="24"/>
          <w:lang w:eastAsia="zh-CN"/>
        </w:rPr>
        <w:t xml:space="preserve"> di business</w:t>
      </w:r>
      <w:r w:rsidR="00266A1D" w:rsidRPr="00FF68F1">
        <w:rPr>
          <w:sz w:val="24"/>
          <w:szCs w:val="24"/>
          <w:lang w:eastAsia="zh-CN"/>
        </w:rPr>
        <w:t xml:space="preserve"> in un contesto geopolitico ed economico che non risparmia sfide e incertezze</w:t>
      </w:r>
      <w:r w:rsidR="00DF2866" w:rsidRPr="00FF68F1">
        <w:rPr>
          <w:sz w:val="24"/>
          <w:szCs w:val="24"/>
          <w:lang w:eastAsia="zh-CN"/>
        </w:rPr>
        <w:t xml:space="preserve">. È la chiamata di Vinitaly </w:t>
      </w:r>
      <w:r w:rsidR="001B6750" w:rsidRPr="00FF68F1">
        <w:rPr>
          <w:sz w:val="24"/>
          <w:szCs w:val="24"/>
          <w:lang w:eastAsia="zh-CN"/>
        </w:rPr>
        <w:t>a</w:t>
      </w:r>
      <w:r w:rsidR="00DF2866" w:rsidRPr="00FF68F1">
        <w:rPr>
          <w:sz w:val="24"/>
          <w:szCs w:val="24"/>
          <w:lang w:eastAsia="zh-CN"/>
        </w:rPr>
        <w:t xml:space="preserve"> istituzioni e aziende</w:t>
      </w:r>
      <w:r w:rsidR="00266A1D" w:rsidRPr="00FF68F1">
        <w:rPr>
          <w:sz w:val="24"/>
          <w:szCs w:val="24"/>
          <w:lang w:eastAsia="zh-CN"/>
        </w:rPr>
        <w:t xml:space="preserve"> del vino</w:t>
      </w:r>
      <w:r w:rsidR="00DF2866" w:rsidRPr="00FF68F1">
        <w:rPr>
          <w:sz w:val="24"/>
          <w:szCs w:val="24"/>
          <w:lang w:eastAsia="zh-CN"/>
        </w:rPr>
        <w:t xml:space="preserve"> </w:t>
      </w:r>
      <w:r w:rsidR="001B6750" w:rsidRPr="00FF68F1">
        <w:rPr>
          <w:sz w:val="24"/>
          <w:szCs w:val="24"/>
          <w:lang w:eastAsia="zh-CN"/>
        </w:rPr>
        <w:t>in apertura di</w:t>
      </w:r>
      <w:r w:rsidR="00DF2866" w:rsidRPr="00FF68F1">
        <w:rPr>
          <w:sz w:val="24"/>
          <w:szCs w:val="24"/>
          <w:lang w:eastAsia="zh-CN"/>
        </w:rPr>
        <w:t xml:space="preserve"> wine2ine, l’evento di networking del Salone internazionale del vino </w:t>
      </w:r>
      <w:r w:rsidR="001B6750" w:rsidRPr="00FF68F1">
        <w:rPr>
          <w:sz w:val="24"/>
          <w:szCs w:val="24"/>
          <w:lang w:eastAsia="zh-CN"/>
        </w:rPr>
        <w:t xml:space="preserve">italiano in programma a Veronafiere fino a domani 13 novembre. </w:t>
      </w:r>
    </w:p>
    <w:p w14:paraId="4BC0E2C2" w14:textId="19D40BC5" w:rsidR="003341BB" w:rsidRPr="00FF68F1" w:rsidRDefault="00266A1D" w:rsidP="00DF21E4">
      <w:pPr>
        <w:spacing w:after="0" w:line="276" w:lineRule="auto"/>
        <w:jc w:val="both"/>
        <w:rPr>
          <w:sz w:val="24"/>
          <w:szCs w:val="24"/>
        </w:rPr>
      </w:pPr>
      <w:r w:rsidRPr="00FF68F1">
        <w:rPr>
          <w:sz w:val="24"/>
          <w:szCs w:val="24"/>
          <w:lang w:eastAsia="zh-CN"/>
        </w:rPr>
        <w:t xml:space="preserve">Una direttrice, quello dell’unità di intenti, emersa nel corso della sessione di apertura su </w:t>
      </w:r>
      <w:r w:rsidR="00F20E23">
        <w:rPr>
          <w:sz w:val="24"/>
          <w:szCs w:val="24"/>
          <w:lang w:eastAsia="zh-CN"/>
        </w:rPr>
        <w:t>“</w:t>
      </w:r>
      <w:r w:rsidRPr="00FF68F1">
        <w:rPr>
          <w:sz w:val="24"/>
          <w:szCs w:val="24"/>
          <w:lang w:eastAsia="zh-CN"/>
        </w:rPr>
        <w:t xml:space="preserve">Export Maps. </w:t>
      </w:r>
      <w:r w:rsidRPr="00FF68F1">
        <w:rPr>
          <w:sz w:val="24"/>
          <w:szCs w:val="24"/>
        </w:rPr>
        <w:t>L'attività di Vinitaly in favore dell'internazionalizzazione del vino italiano. Focus Usa, Asia ed Est Europa”, che trova fondamento</w:t>
      </w:r>
      <w:r w:rsidR="003341BB" w:rsidRPr="00FF68F1">
        <w:rPr>
          <w:sz w:val="24"/>
          <w:szCs w:val="24"/>
        </w:rPr>
        <w:t xml:space="preserve"> nel check up del settore fornito oggi </w:t>
      </w:r>
      <w:r w:rsidR="00895ACC" w:rsidRPr="00FF68F1">
        <w:rPr>
          <w:sz w:val="24"/>
          <w:szCs w:val="24"/>
        </w:rPr>
        <w:t>dal responsabile dell’</w:t>
      </w:r>
      <w:r w:rsidR="00895ACC" w:rsidRPr="000F2CFD">
        <w:rPr>
          <w:b/>
          <w:bCs/>
          <w:sz w:val="24"/>
          <w:szCs w:val="24"/>
        </w:rPr>
        <w:t xml:space="preserve">Osservatorio del vino </w:t>
      </w:r>
      <w:proofErr w:type="spellStart"/>
      <w:r w:rsidR="00895ACC" w:rsidRPr="000F2CFD">
        <w:rPr>
          <w:b/>
          <w:bCs/>
          <w:sz w:val="24"/>
          <w:szCs w:val="24"/>
        </w:rPr>
        <w:t>Uiv</w:t>
      </w:r>
      <w:proofErr w:type="spellEnd"/>
      <w:r w:rsidR="00895ACC" w:rsidRPr="000F2CFD">
        <w:rPr>
          <w:b/>
          <w:bCs/>
          <w:sz w:val="24"/>
          <w:szCs w:val="24"/>
        </w:rPr>
        <w:t>-Vinitaly</w:t>
      </w:r>
      <w:r w:rsidR="00DF21E4" w:rsidRPr="00FF68F1">
        <w:rPr>
          <w:sz w:val="24"/>
          <w:szCs w:val="24"/>
        </w:rPr>
        <w:t>,</w:t>
      </w:r>
      <w:r w:rsidR="00895ACC" w:rsidRPr="00FF68F1">
        <w:rPr>
          <w:sz w:val="24"/>
          <w:szCs w:val="24"/>
        </w:rPr>
        <w:t xml:space="preserve"> </w:t>
      </w:r>
      <w:r w:rsidR="00895ACC" w:rsidRPr="000F2CFD">
        <w:rPr>
          <w:b/>
          <w:bCs/>
          <w:sz w:val="24"/>
          <w:szCs w:val="24"/>
        </w:rPr>
        <w:t>Carlo Flamini</w:t>
      </w:r>
      <w:r w:rsidR="00DF21E4" w:rsidRPr="00FF68F1">
        <w:rPr>
          <w:sz w:val="24"/>
          <w:szCs w:val="24"/>
        </w:rPr>
        <w:t xml:space="preserve">, </w:t>
      </w:r>
      <w:r w:rsidR="003341BB" w:rsidRPr="00FF68F1">
        <w:rPr>
          <w:sz w:val="24"/>
          <w:szCs w:val="24"/>
        </w:rPr>
        <w:t xml:space="preserve">e che ancora evidenzia uno scenario globale mobile. </w:t>
      </w:r>
      <w:r w:rsidR="00DF21E4" w:rsidRPr="00FF68F1">
        <w:rPr>
          <w:sz w:val="24"/>
          <w:szCs w:val="24"/>
        </w:rPr>
        <w:t xml:space="preserve">Secondo l’analista, il </w:t>
      </w:r>
      <w:r w:rsidR="003341BB" w:rsidRPr="00FF68F1">
        <w:rPr>
          <w:sz w:val="24"/>
          <w:szCs w:val="24"/>
        </w:rPr>
        <w:t>quadro 2023</w:t>
      </w:r>
      <w:r w:rsidR="00DF21E4" w:rsidRPr="00FF68F1">
        <w:rPr>
          <w:sz w:val="24"/>
          <w:szCs w:val="24"/>
        </w:rPr>
        <w:t xml:space="preserve"> se da un lato conferma le difficoltà</w:t>
      </w:r>
      <w:r w:rsidR="003341BB" w:rsidRPr="00FF68F1">
        <w:rPr>
          <w:sz w:val="24"/>
          <w:szCs w:val="24"/>
        </w:rPr>
        <w:t xml:space="preserve"> del vino itali</w:t>
      </w:r>
      <w:r w:rsidR="00DF21E4" w:rsidRPr="00FF68F1">
        <w:rPr>
          <w:sz w:val="24"/>
          <w:szCs w:val="24"/>
        </w:rPr>
        <w:t xml:space="preserve">ano previste a fine 2022, dall’altro </w:t>
      </w:r>
      <w:r w:rsidR="003341BB" w:rsidRPr="00FF68F1">
        <w:rPr>
          <w:sz w:val="24"/>
          <w:szCs w:val="24"/>
        </w:rPr>
        <w:t xml:space="preserve">evidenzia la necessità di operare un cambio di passo per rimettere in carreggiata il </w:t>
      </w:r>
      <w:r w:rsidR="00DF21E4" w:rsidRPr="00FF68F1">
        <w:rPr>
          <w:sz w:val="24"/>
          <w:szCs w:val="24"/>
        </w:rPr>
        <w:t>comparto</w:t>
      </w:r>
      <w:r w:rsidR="003341BB" w:rsidRPr="00FF68F1">
        <w:rPr>
          <w:sz w:val="24"/>
          <w:szCs w:val="24"/>
        </w:rPr>
        <w:t xml:space="preserve"> alle prese con una stagione difficile. </w:t>
      </w:r>
      <w:r w:rsidR="00DF21E4" w:rsidRPr="00FF68F1">
        <w:rPr>
          <w:sz w:val="24"/>
          <w:szCs w:val="24"/>
        </w:rPr>
        <w:t>Infatti, secondo le stime dell’Osservatorio, l</w:t>
      </w:r>
      <w:r w:rsidR="003341BB" w:rsidRPr="00FF68F1">
        <w:rPr>
          <w:sz w:val="24"/>
          <w:szCs w:val="24"/>
        </w:rPr>
        <w:t>’anno si chiuderà con un calo del fatturato rispetto al 2022 (-2,9%)</w:t>
      </w:r>
      <w:r w:rsidR="00DF21E4" w:rsidRPr="00FF68F1">
        <w:rPr>
          <w:sz w:val="24"/>
          <w:szCs w:val="24"/>
        </w:rPr>
        <w:t xml:space="preserve">. </w:t>
      </w:r>
      <w:r w:rsidR="003341BB" w:rsidRPr="00FF68F1">
        <w:rPr>
          <w:sz w:val="24"/>
          <w:szCs w:val="24"/>
        </w:rPr>
        <w:t xml:space="preserve">Secondo il report, la diminuzione dei costi di esercizio per effetto del rientro parziale delle tensioni di energetici e materie prime non è bastata a preservare i fondamentali di un comparto che, come altri, sta scontando in particolare il raddoppio dei tassi di interesse, ma anche un aumento del tasso di insolvenza dell’horeca e un calo del mercato che sta impattando sui costi di magazzino. Su questo fronte, l’Osservatorio </w:t>
      </w:r>
      <w:proofErr w:type="spellStart"/>
      <w:r w:rsidR="003341BB" w:rsidRPr="00FF68F1">
        <w:rPr>
          <w:sz w:val="24"/>
          <w:szCs w:val="24"/>
        </w:rPr>
        <w:t>Uiv</w:t>
      </w:r>
      <w:proofErr w:type="spellEnd"/>
      <w:r w:rsidR="003341BB" w:rsidRPr="00FF68F1">
        <w:rPr>
          <w:sz w:val="24"/>
          <w:szCs w:val="24"/>
        </w:rPr>
        <w:t>-Vinitaly stima una chiusura d’anno meno drastica di quanto preventivato 12 mesi fa in uno scenario ipotizzato di recessione globale; il calo dei volumi venduti si attesterà poco sotto al 3%, grazie alla tenuta della domanda in Europa Occidentale (+1%) e in parte minoritaria al balzo nell’Est Europa (+20%). In contrazione tutte le altre macroregioni, a partire dal Nordamerica (-14%), Giappone e Corea (-23%), Estremo Oriente (-20%) e Sudamerica (-16%). Nel complesso, il mercato interno cederà 3,7 punti, mentre l’export il 2,4%.</w:t>
      </w:r>
    </w:p>
    <w:p w14:paraId="7D4E4DF6" w14:textId="77777777" w:rsidR="00FF68F1" w:rsidRPr="00966FAA" w:rsidRDefault="00FF68F1" w:rsidP="00DF21E4">
      <w:pPr>
        <w:spacing w:after="0" w:line="276" w:lineRule="auto"/>
        <w:jc w:val="both"/>
        <w:rPr>
          <w:sz w:val="24"/>
          <w:szCs w:val="24"/>
        </w:rPr>
      </w:pPr>
    </w:p>
    <w:p w14:paraId="71B259D2" w14:textId="16A63A47" w:rsidR="006F140B" w:rsidRDefault="00C67627" w:rsidP="0014551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Per il presidente di Veronafiere, </w:t>
      </w:r>
      <w:r w:rsidRPr="00193481">
        <w:rPr>
          <w:b/>
          <w:bCs/>
          <w:sz w:val="24"/>
          <w:szCs w:val="24"/>
          <w:lang w:eastAsia="zh-CN"/>
        </w:rPr>
        <w:t>Federico Bricolo</w:t>
      </w:r>
      <w:r>
        <w:rPr>
          <w:sz w:val="24"/>
          <w:szCs w:val="24"/>
          <w:lang w:eastAsia="zh-CN"/>
        </w:rPr>
        <w:t xml:space="preserve">: </w:t>
      </w:r>
      <w:r w:rsidR="00145510" w:rsidRPr="00966FAA">
        <w:rPr>
          <w:sz w:val="24"/>
          <w:szCs w:val="24"/>
          <w:lang w:eastAsia="zh-CN"/>
        </w:rPr>
        <w:t>“</w:t>
      </w:r>
      <w:r w:rsidR="00145510" w:rsidRPr="00F20E23">
        <w:rPr>
          <w:i/>
          <w:iCs/>
          <w:sz w:val="24"/>
          <w:szCs w:val="24"/>
          <w:lang w:eastAsia="zh-CN"/>
        </w:rPr>
        <w:t>L’andamento del mercato 2023 presentato oggi conferma</w:t>
      </w:r>
      <w:r w:rsidR="00900D9D" w:rsidRPr="00F20E23">
        <w:rPr>
          <w:i/>
          <w:iCs/>
          <w:sz w:val="24"/>
          <w:szCs w:val="24"/>
          <w:lang w:eastAsia="zh-CN"/>
        </w:rPr>
        <w:t xml:space="preserve"> le difficoltà </w:t>
      </w:r>
      <w:r w:rsidR="00145510" w:rsidRPr="00F20E23">
        <w:rPr>
          <w:i/>
          <w:iCs/>
          <w:sz w:val="24"/>
          <w:szCs w:val="24"/>
          <w:lang w:eastAsia="zh-CN"/>
        </w:rPr>
        <w:t>annunciat</w:t>
      </w:r>
      <w:r w:rsidR="00900D9D" w:rsidRPr="00F20E23">
        <w:rPr>
          <w:i/>
          <w:iCs/>
          <w:sz w:val="24"/>
          <w:szCs w:val="24"/>
          <w:lang w:eastAsia="zh-CN"/>
        </w:rPr>
        <w:t>e</w:t>
      </w:r>
      <w:r w:rsidR="00145510" w:rsidRPr="00F20E23">
        <w:rPr>
          <w:i/>
          <w:iCs/>
          <w:sz w:val="24"/>
          <w:szCs w:val="24"/>
          <w:lang w:eastAsia="zh-CN"/>
        </w:rPr>
        <w:t xml:space="preserve"> un anno fa dal nostro Osservatorio e convalida il percorso impresso dalla nuova governance a</w:t>
      </w:r>
      <w:r w:rsidR="002974AF" w:rsidRPr="00F20E23">
        <w:rPr>
          <w:i/>
          <w:iCs/>
          <w:sz w:val="24"/>
          <w:szCs w:val="24"/>
          <w:lang w:eastAsia="zh-CN"/>
        </w:rPr>
        <w:t>lla manifestazione</w:t>
      </w:r>
      <w:r w:rsidR="006F140B" w:rsidRPr="00F20E23">
        <w:rPr>
          <w:i/>
          <w:iCs/>
          <w:sz w:val="24"/>
          <w:szCs w:val="24"/>
          <w:lang w:eastAsia="zh-CN"/>
        </w:rPr>
        <w:t xml:space="preserve"> </w:t>
      </w:r>
      <w:r w:rsidRPr="00F20E23">
        <w:rPr>
          <w:i/>
          <w:iCs/>
          <w:sz w:val="24"/>
          <w:szCs w:val="24"/>
          <w:lang w:eastAsia="zh-CN"/>
        </w:rPr>
        <w:t xml:space="preserve">già </w:t>
      </w:r>
      <w:r w:rsidR="006F140B" w:rsidRPr="00F20E23">
        <w:rPr>
          <w:i/>
          <w:iCs/>
          <w:sz w:val="24"/>
          <w:szCs w:val="24"/>
          <w:lang w:eastAsia="zh-CN"/>
        </w:rPr>
        <w:t>dall’edizione di aprile scorso</w:t>
      </w:r>
      <w:r w:rsidRPr="00F20E23">
        <w:rPr>
          <w:i/>
          <w:iCs/>
          <w:sz w:val="24"/>
          <w:szCs w:val="24"/>
          <w:lang w:eastAsia="zh-CN"/>
        </w:rPr>
        <w:t xml:space="preserve">: ossia </w:t>
      </w:r>
      <w:r w:rsidR="002974AF" w:rsidRPr="00F20E23">
        <w:rPr>
          <w:i/>
          <w:iCs/>
          <w:sz w:val="24"/>
          <w:szCs w:val="24"/>
          <w:lang w:eastAsia="zh-CN"/>
        </w:rPr>
        <w:t>un Vinitaly sempre più orientato al business a Verona e</w:t>
      </w:r>
      <w:r w:rsidRPr="00F20E23">
        <w:rPr>
          <w:i/>
          <w:iCs/>
          <w:sz w:val="24"/>
          <w:szCs w:val="24"/>
          <w:lang w:eastAsia="zh-CN"/>
        </w:rPr>
        <w:t xml:space="preserve">, al contempo, al centro di un hub </w:t>
      </w:r>
      <w:r w:rsidR="006F140B" w:rsidRPr="00F20E23">
        <w:rPr>
          <w:i/>
          <w:iCs/>
          <w:sz w:val="24"/>
          <w:szCs w:val="24"/>
          <w:lang w:eastAsia="zh-CN"/>
        </w:rPr>
        <w:t>in grado di aggregare</w:t>
      </w:r>
      <w:r w:rsidRPr="00F20E23">
        <w:rPr>
          <w:i/>
          <w:iCs/>
          <w:sz w:val="24"/>
          <w:szCs w:val="24"/>
          <w:lang w:eastAsia="zh-CN"/>
        </w:rPr>
        <w:t xml:space="preserve"> realmente la promozione del vino italiano all’estero</w:t>
      </w:r>
      <w:r w:rsidR="006F140B" w:rsidRPr="00F20E23">
        <w:rPr>
          <w:i/>
          <w:iCs/>
          <w:sz w:val="24"/>
          <w:szCs w:val="24"/>
          <w:lang w:eastAsia="zh-CN"/>
        </w:rPr>
        <w:t xml:space="preserve"> per dare una risposta nei fatti alle imprese. Va in questa direzione, il dialogo e l’impegno con tutte le istituzioni, dai ministeri alle ambasciate, dalle </w:t>
      </w:r>
      <w:r w:rsidR="006F140B" w:rsidRPr="00F20E23">
        <w:rPr>
          <w:i/>
          <w:iCs/>
          <w:sz w:val="24"/>
          <w:szCs w:val="24"/>
          <w:lang w:eastAsia="zh-CN"/>
        </w:rPr>
        <w:lastRenderedPageBreak/>
        <w:t xml:space="preserve">camere di commercio all’estero fino a </w:t>
      </w:r>
      <w:proofErr w:type="spellStart"/>
      <w:r w:rsidR="006F140B" w:rsidRPr="00F20E23">
        <w:rPr>
          <w:i/>
          <w:iCs/>
          <w:sz w:val="24"/>
          <w:szCs w:val="24"/>
          <w:lang w:eastAsia="zh-CN"/>
        </w:rPr>
        <w:t>Ice</w:t>
      </w:r>
      <w:proofErr w:type="spellEnd"/>
      <w:r w:rsidR="006F140B" w:rsidRPr="00F20E23">
        <w:rPr>
          <w:i/>
          <w:iCs/>
          <w:sz w:val="24"/>
          <w:szCs w:val="24"/>
          <w:lang w:eastAsia="zh-CN"/>
        </w:rPr>
        <w:t>-Agenzia, per costituire una ‘squadra Italia</w:t>
      </w:r>
      <w:r w:rsidR="00900D9D" w:rsidRPr="00F20E23">
        <w:rPr>
          <w:i/>
          <w:iCs/>
          <w:sz w:val="24"/>
          <w:szCs w:val="24"/>
          <w:lang w:eastAsia="zh-CN"/>
        </w:rPr>
        <w:t>’</w:t>
      </w:r>
      <w:r w:rsidR="006F140B" w:rsidRPr="00F20E23">
        <w:rPr>
          <w:i/>
          <w:iCs/>
          <w:sz w:val="24"/>
          <w:szCs w:val="24"/>
          <w:lang w:eastAsia="zh-CN"/>
        </w:rPr>
        <w:t xml:space="preserve"> </w:t>
      </w:r>
      <w:r w:rsidR="00145510" w:rsidRPr="00F20E23">
        <w:rPr>
          <w:i/>
          <w:iCs/>
          <w:sz w:val="24"/>
          <w:szCs w:val="24"/>
        </w:rPr>
        <w:t>del vino</w:t>
      </w:r>
      <w:r w:rsidR="006F140B" w:rsidRPr="00F20E23">
        <w:rPr>
          <w:i/>
          <w:iCs/>
          <w:sz w:val="24"/>
          <w:szCs w:val="24"/>
        </w:rPr>
        <w:t xml:space="preserve"> capace di </w:t>
      </w:r>
      <w:r w:rsidR="00145510" w:rsidRPr="00F20E23">
        <w:rPr>
          <w:i/>
          <w:iCs/>
          <w:sz w:val="24"/>
          <w:szCs w:val="24"/>
        </w:rPr>
        <w:t>cimentarsi</w:t>
      </w:r>
      <w:r w:rsidR="006F140B" w:rsidRPr="00F20E23">
        <w:rPr>
          <w:i/>
          <w:iCs/>
          <w:sz w:val="24"/>
          <w:szCs w:val="24"/>
        </w:rPr>
        <w:t xml:space="preserve"> in Italia e all’estero</w:t>
      </w:r>
      <w:r w:rsidR="006F140B" w:rsidRPr="006F140B">
        <w:rPr>
          <w:sz w:val="24"/>
          <w:szCs w:val="24"/>
        </w:rPr>
        <w:t>”.</w:t>
      </w:r>
    </w:p>
    <w:p w14:paraId="0FB84DF2" w14:textId="0E91596B" w:rsidR="00193481" w:rsidRPr="00193481" w:rsidRDefault="0002491C" w:rsidP="00145510">
      <w:pPr>
        <w:spacing w:after="0" w:line="276" w:lineRule="auto"/>
        <w:jc w:val="both"/>
        <w:rPr>
          <w:sz w:val="24"/>
          <w:szCs w:val="24"/>
          <w:lang w:eastAsia="zh-CN"/>
        </w:rPr>
      </w:pPr>
      <w:r w:rsidRPr="00193481">
        <w:rPr>
          <w:sz w:val="24"/>
          <w:szCs w:val="24"/>
          <w:lang w:eastAsia="zh-CN"/>
        </w:rPr>
        <w:t>“</w:t>
      </w:r>
      <w:r w:rsidR="006F140B" w:rsidRPr="00F20E23">
        <w:rPr>
          <w:i/>
          <w:iCs/>
          <w:sz w:val="24"/>
          <w:szCs w:val="24"/>
          <w:lang w:eastAsia="zh-CN"/>
        </w:rPr>
        <w:t>Dopo il record di buyer selezionati presenti all’ultima edizione di Vinitaly</w:t>
      </w:r>
      <w:r w:rsidRPr="00193481">
        <w:rPr>
          <w:sz w:val="24"/>
          <w:szCs w:val="24"/>
          <w:lang w:eastAsia="zh-CN"/>
        </w:rPr>
        <w:t xml:space="preserve"> - ha sottolineato </w:t>
      </w:r>
      <w:r w:rsidRPr="00193481">
        <w:rPr>
          <w:b/>
          <w:bCs/>
          <w:sz w:val="24"/>
          <w:szCs w:val="24"/>
          <w:lang w:eastAsia="zh-CN"/>
        </w:rPr>
        <w:t>Maurizio Danese</w:t>
      </w:r>
      <w:r w:rsidRPr="00193481">
        <w:rPr>
          <w:sz w:val="24"/>
          <w:szCs w:val="24"/>
          <w:lang w:eastAsia="zh-CN"/>
        </w:rPr>
        <w:t>, amministratore delegato di Veronafiere -</w:t>
      </w:r>
      <w:r w:rsidR="006F140B" w:rsidRPr="00193481">
        <w:rPr>
          <w:sz w:val="24"/>
          <w:szCs w:val="24"/>
          <w:lang w:eastAsia="zh-CN"/>
        </w:rPr>
        <w:t xml:space="preserve"> </w:t>
      </w:r>
      <w:r w:rsidRPr="00F20E23">
        <w:rPr>
          <w:i/>
          <w:iCs/>
          <w:sz w:val="24"/>
          <w:szCs w:val="24"/>
          <w:lang w:eastAsia="zh-CN"/>
        </w:rPr>
        <w:t xml:space="preserve">siamo ripartiti con un </w:t>
      </w:r>
      <w:r w:rsidR="00F43B92" w:rsidRPr="00F20E23">
        <w:rPr>
          <w:i/>
          <w:iCs/>
          <w:sz w:val="24"/>
          <w:szCs w:val="24"/>
          <w:lang w:eastAsia="zh-CN"/>
        </w:rPr>
        <w:t>programma</w:t>
      </w:r>
      <w:r w:rsidRPr="00F20E23">
        <w:rPr>
          <w:i/>
          <w:iCs/>
          <w:sz w:val="24"/>
          <w:szCs w:val="24"/>
          <w:lang w:eastAsia="zh-CN"/>
        </w:rPr>
        <w:t xml:space="preserve"> speciale di promozione e incoming in vista del 2024 che contempla eventi, roadshow e preview della manifestazione in </w:t>
      </w:r>
      <w:r w:rsidR="00B5433E" w:rsidRPr="00F20E23">
        <w:rPr>
          <w:i/>
          <w:iCs/>
          <w:sz w:val="24"/>
          <w:szCs w:val="24"/>
          <w:lang w:eastAsia="zh-CN"/>
        </w:rPr>
        <w:t xml:space="preserve">15 </w:t>
      </w:r>
      <w:r w:rsidRPr="00F20E23">
        <w:rPr>
          <w:i/>
          <w:iCs/>
          <w:sz w:val="24"/>
          <w:szCs w:val="24"/>
          <w:lang w:eastAsia="zh-CN"/>
        </w:rPr>
        <w:t>Paesi obiettiv</w:t>
      </w:r>
      <w:r w:rsidR="00193481" w:rsidRPr="00F20E23">
        <w:rPr>
          <w:i/>
          <w:iCs/>
          <w:sz w:val="24"/>
          <w:szCs w:val="24"/>
          <w:lang w:eastAsia="zh-CN"/>
        </w:rPr>
        <w:t>o</w:t>
      </w:r>
      <w:r w:rsidR="00B5433E" w:rsidRPr="00F20E23">
        <w:rPr>
          <w:i/>
          <w:iCs/>
          <w:sz w:val="24"/>
          <w:szCs w:val="24"/>
          <w:lang w:eastAsia="zh-CN"/>
        </w:rPr>
        <w:t xml:space="preserve"> di 3 continenti </w:t>
      </w:r>
      <w:r w:rsidR="00193481" w:rsidRPr="00F20E23">
        <w:rPr>
          <w:i/>
          <w:iCs/>
          <w:sz w:val="24"/>
          <w:szCs w:val="24"/>
          <w:lang w:eastAsia="zh-CN"/>
        </w:rPr>
        <w:t>per delineare la mappatura evolutiva dei mercati, consolidati ed emergenti. Un</w:t>
      </w:r>
      <w:r w:rsidR="00900D9D" w:rsidRPr="00F20E23">
        <w:rPr>
          <w:i/>
          <w:iCs/>
          <w:sz w:val="24"/>
          <w:szCs w:val="24"/>
          <w:lang w:eastAsia="zh-CN"/>
        </w:rPr>
        <w:t xml:space="preserve"> progetto che</w:t>
      </w:r>
      <w:r w:rsidR="00193481" w:rsidRPr="00F20E23">
        <w:rPr>
          <w:i/>
          <w:iCs/>
          <w:sz w:val="24"/>
          <w:szCs w:val="24"/>
          <w:lang w:eastAsia="zh-CN"/>
        </w:rPr>
        <w:t xml:space="preserve">, come l’anno scorso, </w:t>
      </w:r>
      <w:r w:rsidR="00900D9D" w:rsidRPr="00F20E23">
        <w:rPr>
          <w:i/>
          <w:iCs/>
          <w:sz w:val="24"/>
          <w:szCs w:val="24"/>
          <w:lang w:eastAsia="zh-CN"/>
        </w:rPr>
        <w:t xml:space="preserve">contempla </w:t>
      </w:r>
      <w:r w:rsidR="00193481" w:rsidRPr="00F20E23">
        <w:rPr>
          <w:i/>
          <w:iCs/>
          <w:sz w:val="24"/>
          <w:szCs w:val="24"/>
          <w:lang w:eastAsia="zh-CN"/>
        </w:rPr>
        <w:t xml:space="preserve">investimenti </w:t>
      </w:r>
      <w:r w:rsidR="00900D9D" w:rsidRPr="00F20E23">
        <w:rPr>
          <w:i/>
          <w:iCs/>
          <w:sz w:val="24"/>
          <w:szCs w:val="24"/>
          <w:lang w:eastAsia="zh-CN"/>
        </w:rPr>
        <w:t xml:space="preserve">importanti finalizzati a </w:t>
      </w:r>
      <w:r w:rsidR="00193481" w:rsidRPr="00F20E23">
        <w:rPr>
          <w:i/>
          <w:iCs/>
          <w:sz w:val="24"/>
          <w:szCs w:val="24"/>
          <w:lang w:eastAsia="zh-CN"/>
        </w:rPr>
        <w:t>consolidare ulteriormente il ruolo della manifestazione</w:t>
      </w:r>
      <w:r w:rsidR="00900D9D" w:rsidRPr="00F20E23">
        <w:rPr>
          <w:i/>
          <w:iCs/>
          <w:sz w:val="24"/>
          <w:szCs w:val="24"/>
          <w:lang w:eastAsia="zh-CN"/>
        </w:rPr>
        <w:t xml:space="preserve">. Un potenziamento </w:t>
      </w:r>
      <w:r w:rsidR="00193481" w:rsidRPr="00F20E23">
        <w:rPr>
          <w:i/>
          <w:iCs/>
          <w:sz w:val="24"/>
          <w:szCs w:val="24"/>
          <w:lang w:eastAsia="zh-CN"/>
        </w:rPr>
        <w:t xml:space="preserve">sia </w:t>
      </w:r>
      <w:r w:rsidR="00900D9D" w:rsidRPr="00F20E23">
        <w:rPr>
          <w:i/>
          <w:iCs/>
          <w:sz w:val="24"/>
          <w:szCs w:val="24"/>
          <w:lang w:eastAsia="zh-CN"/>
        </w:rPr>
        <w:t>su</w:t>
      </w:r>
      <w:r w:rsidR="00193481" w:rsidRPr="00F20E23">
        <w:rPr>
          <w:i/>
          <w:iCs/>
          <w:sz w:val="24"/>
          <w:szCs w:val="24"/>
          <w:lang w:eastAsia="zh-CN"/>
        </w:rPr>
        <w:t xml:space="preserve"> Verona </w:t>
      </w:r>
      <w:r w:rsidR="00900D9D" w:rsidRPr="00F20E23">
        <w:rPr>
          <w:i/>
          <w:iCs/>
          <w:sz w:val="24"/>
          <w:szCs w:val="24"/>
          <w:lang w:eastAsia="zh-CN"/>
        </w:rPr>
        <w:t>-</w:t>
      </w:r>
      <w:r w:rsidR="00193481" w:rsidRPr="00F20E23">
        <w:rPr>
          <w:i/>
          <w:iCs/>
          <w:sz w:val="24"/>
          <w:szCs w:val="24"/>
          <w:lang w:eastAsia="zh-CN"/>
        </w:rPr>
        <w:t xml:space="preserve"> crocevia delle nostre attività internazionali - che all’estero </w:t>
      </w:r>
      <w:r w:rsidR="00193481" w:rsidRPr="00F20E23">
        <w:rPr>
          <w:i/>
          <w:iCs/>
          <w:sz w:val="24"/>
          <w:szCs w:val="24"/>
        </w:rPr>
        <w:t xml:space="preserve">dove, oltre alle fiere in Cina e in Brasile, prevediamo la nascita di Vinitaly Usa 2024 </w:t>
      </w:r>
      <w:r w:rsidR="00F43B92" w:rsidRPr="00F20E23">
        <w:rPr>
          <w:i/>
          <w:iCs/>
          <w:sz w:val="24"/>
          <w:szCs w:val="24"/>
        </w:rPr>
        <w:t xml:space="preserve">a Chicago </w:t>
      </w:r>
      <w:r w:rsidR="00193481" w:rsidRPr="00F20E23">
        <w:rPr>
          <w:i/>
          <w:iCs/>
          <w:sz w:val="24"/>
          <w:szCs w:val="24"/>
        </w:rPr>
        <w:t>e un’altra nuova manifestazione b2b in Giappone</w:t>
      </w:r>
      <w:r w:rsidR="00193481" w:rsidRPr="00193481">
        <w:rPr>
          <w:sz w:val="24"/>
          <w:szCs w:val="24"/>
        </w:rPr>
        <w:t>”</w:t>
      </w:r>
      <w:r w:rsidR="00193481">
        <w:rPr>
          <w:sz w:val="24"/>
          <w:szCs w:val="24"/>
        </w:rPr>
        <w:t>.</w:t>
      </w:r>
    </w:p>
    <w:p w14:paraId="66693A7F" w14:textId="2248920B" w:rsidR="00040607" w:rsidRPr="00040607" w:rsidRDefault="00040607" w:rsidP="00040607">
      <w:pPr>
        <w:spacing w:before="100" w:beforeAutospacing="1" w:after="100" w:afterAutospacing="1" w:line="276" w:lineRule="auto"/>
        <w:jc w:val="both"/>
      </w:pPr>
      <w:r>
        <w:rPr>
          <w:sz w:val="24"/>
          <w:szCs w:val="24"/>
        </w:rPr>
        <w:t>A</w:t>
      </w:r>
      <w:r w:rsidRPr="00040607">
        <w:rPr>
          <w:sz w:val="24"/>
          <w:szCs w:val="24"/>
        </w:rPr>
        <w:t>ree dell</w:t>
      </w:r>
      <w:r>
        <w:rPr>
          <w:sz w:val="24"/>
          <w:szCs w:val="24"/>
        </w:rPr>
        <w:t>a</w:t>
      </w:r>
      <w:r w:rsidRPr="00040607">
        <w:rPr>
          <w:sz w:val="24"/>
          <w:szCs w:val="24"/>
        </w:rPr>
        <w:t xml:space="preserve"> domanda, quelle su cui </w:t>
      </w:r>
      <w:r>
        <w:rPr>
          <w:sz w:val="24"/>
          <w:szCs w:val="24"/>
        </w:rPr>
        <w:t>V</w:t>
      </w:r>
      <w:r w:rsidRPr="00040607">
        <w:rPr>
          <w:sz w:val="24"/>
          <w:szCs w:val="24"/>
        </w:rPr>
        <w:t xml:space="preserve">initaly pianta bandiere fieristiche made in </w:t>
      </w:r>
      <w:proofErr w:type="spellStart"/>
      <w:r w:rsidRPr="00040607">
        <w:rPr>
          <w:sz w:val="24"/>
          <w:szCs w:val="24"/>
        </w:rPr>
        <w:t>Italy</w:t>
      </w:r>
      <w:proofErr w:type="spellEnd"/>
      <w:r w:rsidRPr="00040607">
        <w:rPr>
          <w:sz w:val="24"/>
          <w:szCs w:val="24"/>
        </w:rPr>
        <w:t xml:space="preserve">, coerenti con l'analisi del suo </w:t>
      </w:r>
      <w:r>
        <w:rPr>
          <w:sz w:val="24"/>
          <w:szCs w:val="24"/>
        </w:rPr>
        <w:t>O</w:t>
      </w:r>
      <w:r w:rsidRPr="00040607">
        <w:rPr>
          <w:sz w:val="24"/>
          <w:szCs w:val="24"/>
        </w:rPr>
        <w:t>sservatorio, che vede, specie ne</w:t>
      </w:r>
      <w:r>
        <w:rPr>
          <w:sz w:val="24"/>
          <w:szCs w:val="24"/>
        </w:rPr>
        <w:t>lle</w:t>
      </w:r>
      <w:r w:rsidRPr="00040607">
        <w:rPr>
          <w:sz w:val="24"/>
          <w:szCs w:val="24"/>
        </w:rPr>
        <w:t xml:space="preserve"> emergenti piazze del far East, di Giappone e Corea del </w:t>
      </w:r>
      <w:r>
        <w:rPr>
          <w:sz w:val="24"/>
          <w:szCs w:val="24"/>
        </w:rPr>
        <w:t>S</w:t>
      </w:r>
      <w:r w:rsidRPr="00040607">
        <w:rPr>
          <w:sz w:val="24"/>
          <w:szCs w:val="24"/>
        </w:rPr>
        <w:t xml:space="preserve">ud e dell'est Europa con indici di penetrazione ancora sotto il 50% del potenziale e con importanti previsioni di crescita. </w:t>
      </w:r>
      <w:r>
        <w:rPr>
          <w:sz w:val="24"/>
          <w:szCs w:val="24"/>
        </w:rPr>
        <w:t>A</w:t>
      </w:r>
      <w:r w:rsidRPr="00040607">
        <w:rPr>
          <w:sz w:val="24"/>
          <w:szCs w:val="24"/>
        </w:rPr>
        <w:t xml:space="preserve">nche il top buyer </w:t>
      </w:r>
      <w:r>
        <w:rPr>
          <w:sz w:val="24"/>
          <w:szCs w:val="24"/>
        </w:rPr>
        <w:t>U</w:t>
      </w:r>
      <w:r w:rsidRPr="00040607">
        <w:rPr>
          <w:sz w:val="24"/>
          <w:szCs w:val="24"/>
        </w:rPr>
        <w:t>sa, secondo il report, presenta tutt'oggi un indice di penetrazione del vino al 60% e una curva che, al di là della congiuntura, si prospetta in rialzo nel medio-lungo periodo</w:t>
      </w:r>
      <w:r>
        <w:rPr>
          <w:sz w:val="24"/>
          <w:szCs w:val="24"/>
        </w:rPr>
        <w:t>.</w:t>
      </w:r>
    </w:p>
    <w:p w14:paraId="6124676F" w14:textId="563325D1" w:rsidR="00193481" w:rsidRDefault="00193481" w:rsidP="00193481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Per questo la ricetta della Spa fieristica</w:t>
      </w:r>
      <w:r w:rsidR="00F43B92">
        <w:rPr>
          <w:sz w:val="24"/>
          <w:szCs w:val="24"/>
        </w:rPr>
        <w:t xml:space="preserve">, contemplata </w:t>
      </w:r>
      <w:r w:rsidRPr="00193481">
        <w:rPr>
          <w:sz w:val="24"/>
          <w:szCs w:val="24"/>
        </w:rPr>
        <w:t xml:space="preserve">nel </w:t>
      </w:r>
      <w:proofErr w:type="gramStart"/>
      <w:r w:rsidR="00F43B92" w:rsidRPr="00193481">
        <w:rPr>
          <w:sz w:val="24"/>
          <w:szCs w:val="24"/>
        </w:rPr>
        <w:t>prossimo</w:t>
      </w:r>
      <w:proofErr w:type="gramEnd"/>
      <w:r w:rsidR="00F43B92">
        <w:rPr>
          <w:sz w:val="24"/>
          <w:szCs w:val="24"/>
        </w:rPr>
        <w:t xml:space="preserve"> P</w:t>
      </w:r>
      <w:r w:rsidRPr="00193481">
        <w:rPr>
          <w:sz w:val="24"/>
          <w:szCs w:val="24"/>
        </w:rPr>
        <w:t xml:space="preserve">iano </w:t>
      </w:r>
      <w:r w:rsidR="00F43B92">
        <w:rPr>
          <w:sz w:val="24"/>
          <w:szCs w:val="24"/>
        </w:rPr>
        <w:t>strategico</w:t>
      </w:r>
      <w:r w:rsidRPr="00193481">
        <w:rPr>
          <w:sz w:val="24"/>
          <w:szCs w:val="24"/>
        </w:rPr>
        <w:t xml:space="preserve"> 2024-2026, </w:t>
      </w:r>
      <w:r>
        <w:rPr>
          <w:sz w:val="24"/>
          <w:szCs w:val="24"/>
        </w:rPr>
        <w:t xml:space="preserve">è quella </w:t>
      </w:r>
      <w:r w:rsidRPr="00F65A3F">
        <w:rPr>
          <w:sz w:val="24"/>
          <w:szCs w:val="24"/>
        </w:rPr>
        <w:t>di</w:t>
      </w:r>
      <w:r>
        <w:rPr>
          <w:sz w:val="24"/>
          <w:szCs w:val="24"/>
        </w:rPr>
        <w:t xml:space="preserve"> potenziare sempre </w:t>
      </w:r>
      <w:r w:rsidRPr="00F65A3F">
        <w:rPr>
          <w:sz w:val="24"/>
          <w:szCs w:val="24"/>
        </w:rPr>
        <w:t>più</w:t>
      </w:r>
      <w:r>
        <w:rPr>
          <w:sz w:val="24"/>
          <w:szCs w:val="24"/>
        </w:rPr>
        <w:t xml:space="preserve"> il veicolo business di Vinitaly</w:t>
      </w:r>
      <w:r w:rsidR="00F43B92">
        <w:rPr>
          <w:sz w:val="24"/>
          <w:szCs w:val="24"/>
        </w:rPr>
        <w:t xml:space="preserve">, anche in collaborazione con </w:t>
      </w:r>
      <w:proofErr w:type="spellStart"/>
      <w:r w:rsidR="00F43B92">
        <w:rPr>
          <w:sz w:val="24"/>
          <w:szCs w:val="24"/>
        </w:rPr>
        <w:t>Ice</w:t>
      </w:r>
      <w:proofErr w:type="spellEnd"/>
      <w:r w:rsidR="00F43B92">
        <w:rPr>
          <w:sz w:val="24"/>
          <w:szCs w:val="24"/>
        </w:rPr>
        <w:t xml:space="preserve"> Agenzia,</w:t>
      </w:r>
      <w:r>
        <w:rPr>
          <w:sz w:val="24"/>
          <w:szCs w:val="24"/>
        </w:rPr>
        <w:t xml:space="preserve"> in favore di un settore le cui attività promozionali sono storicamente frammentate in mille iniziative. </w:t>
      </w:r>
      <w:r w:rsidR="003135A7">
        <w:rPr>
          <w:sz w:val="24"/>
          <w:szCs w:val="24"/>
        </w:rPr>
        <w:t>“</w:t>
      </w:r>
      <w:r w:rsidR="003135A7" w:rsidRPr="00F20E23">
        <w:rPr>
          <w:i/>
          <w:iCs/>
          <w:sz w:val="24"/>
          <w:szCs w:val="24"/>
        </w:rPr>
        <w:t>Esportare è fondamentale</w:t>
      </w:r>
      <w:r w:rsidR="003135A7">
        <w:rPr>
          <w:sz w:val="24"/>
          <w:szCs w:val="24"/>
        </w:rPr>
        <w:t xml:space="preserve"> - ha</w:t>
      </w:r>
      <w:r w:rsidR="006743AA">
        <w:rPr>
          <w:sz w:val="24"/>
          <w:szCs w:val="24"/>
        </w:rPr>
        <w:t xml:space="preserve"> commentato</w:t>
      </w:r>
      <w:r w:rsidR="00F43B92">
        <w:rPr>
          <w:sz w:val="24"/>
          <w:szCs w:val="24"/>
        </w:rPr>
        <w:t xml:space="preserve"> </w:t>
      </w:r>
      <w:r w:rsidRPr="006743AA">
        <w:rPr>
          <w:b/>
          <w:bCs/>
          <w:sz w:val="24"/>
          <w:szCs w:val="24"/>
        </w:rPr>
        <w:t>Lorenzo Galanti</w:t>
      </w:r>
      <w:r w:rsidR="00F43B92" w:rsidRPr="006743AA">
        <w:rPr>
          <w:sz w:val="24"/>
          <w:szCs w:val="24"/>
        </w:rPr>
        <w:t xml:space="preserve">, direttore generale </w:t>
      </w:r>
      <w:proofErr w:type="spellStart"/>
      <w:r w:rsidR="00F43B92" w:rsidRPr="006743AA">
        <w:rPr>
          <w:sz w:val="24"/>
          <w:szCs w:val="24"/>
        </w:rPr>
        <w:t>Ice</w:t>
      </w:r>
      <w:proofErr w:type="spellEnd"/>
      <w:r w:rsidR="006743AA" w:rsidRPr="006743AA">
        <w:rPr>
          <w:sz w:val="24"/>
          <w:szCs w:val="24"/>
        </w:rPr>
        <w:t xml:space="preserve"> Agenzia</w:t>
      </w:r>
      <w:r w:rsidR="003135A7">
        <w:rPr>
          <w:sz w:val="24"/>
          <w:szCs w:val="24"/>
        </w:rPr>
        <w:t xml:space="preserve"> – </w:t>
      </w:r>
      <w:r w:rsidR="003135A7" w:rsidRPr="00F20E23">
        <w:rPr>
          <w:i/>
          <w:iCs/>
          <w:sz w:val="24"/>
          <w:szCs w:val="24"/>
        </w:rPr>
        <w:t xml:space="preserve">e dobbiamo farlo portando all’estero </w:t>
      </w:r>
      <w:r w:rsidR="006743AA" w:rsidRPr="00F20E23">
        <w:rPr>
          <w:i/>
          <w:iCs/>
          <w:sz w:val="24"/>
          <w:szCs w:val="24"/>
        </w:rPr>
        <w:t>il vino italiano in quanto italiano</w:t>
      </w:r>
      <w:r w:rsidR="003135A7" w:rsidRPr="00F20E23">
        <w:rPr>
          <w:i/>
          <w:iCs/>
          <w:sz w:val="24"/>
          <w:szCs w:val="24"/>
        </w:rPr>
        <w:t>;</w:t>
      </w:r>
      <w:r w:rsidR="006743AA" w:rsidRPr="00F20E23">
        <w:rPr>
          <w:i/>
          <w:iCs/>
          <w:sz w:val="24"/>
          <w:szCs w:val="24"/>
        </w:rPr>
        <w:t xml:space="preserve"> è una veste che fa bene a tutti. In questo senso inflazionare gli eventi è controproduttivo</w:t>
      </w:r>
      <w:r w:rsidR="003135A7" w:rsidRPr="00F20E23">
        <w:rPr>
          <w:i/>
          <w:iCs/>
          <w:sz w:val="24"/>
          <w:szCs w:val="24"/>
        </w:rPr>
        <w:t>. L</w:t>
      </w:r>
      <w:r w:rsidR="006743AA" w:rsidRPr="00F20E23">
        <w:rPr>
          <w:i/>
          <w:iCs/>
          <w:sz w:val="24"/>
          <w:szCs w:val="24"/>
        </w:rPr>
        <w:t>avorare con Vinitaly è fondamentale perché ci aiuta a razionalizzare e sistematizzare</w:t>
      </w:r>
      <w:r w:rsidR="003135A7" w:rsidRPr="00F20E23">
        <w:rPr>
          <w:i/>
          <w:iCs/>
          <w:sz w:val="24"/>
          <w:szCs w:val="24"/>
        </w:rPr>
        <w:t xml:space="preserve"> le iniziative</w:t>
      </w:r>
      <w:r w:rsidR="006743AA" w:rsidRPr="00F20E23">
        <w:rPr>
          <w:i/>
          <w:iCs/>
          <w:sz w:val="24"/>
          <w:szCs w:val="24"/>
        </w:rPr>
        <w:t xml:space="preserve">. Oggi siamo particolarmente attenti </w:t>
      </w:r>
      <w:r w:rsidR="003135A7" w:rsidRPr="00F20E23">
        <w:rPr>
          <w:i/>
          <w:iCs/>
          <w:sz w:val="24"/>
          <w:szCs w:val="24"/>
        </w:rPr>
        <w:t xml:space="preserve">ad accrescere </w:t>
      </w:r>
      <w:r w:rsidR="006743AA" w:rsidRPr="00F20E23">
        <w:rPr>
          <w:i/>
          <w:iCs/>
          <w:sz w:val="24"/>
          <w:szCs w:val="24"/>
        </w:rPr>
        <w:t>la qualità dei buyer</w:t>
      </w:r>
      <w:r w:rsidR="003135A7" w:rsidRPr="00F20E23">
        <w:rPr>
          <w:i/>
          <w:iCs/>
          <w:sz w:val="24"/>
          <w:szCs w:val="24"/>
        </w:rPr>
        <w:t xml:space="preserve"> per garantire un matching </w:t>
      </w:r>
      <w:r w:rsidR="006743AA" w:rsidRPr="00F20E23">
        <w:rPr>
          <w:i/>
          <w:iCs/>
          <w:sz w:val="24"/>
          <w:szCs w:val="24"/>
        </w:rPr>
        <w:t>che ci consente di ottimizzare gli incontri b2b</w:t>
      </w:r>
      <w:r w:rsidR="003135A7" w:rsidRPr="00F20E23">
        <w:rPr>
          <w:i/>
          <w:iCs/>
          <w:sz w:val="24"/>
          <w:szCs w:val="24"/>
        </w:rPr>
        <w:t xml:space="preserve"> a favore del posizionamento del vino italiano nel mondo</w:t>
      </w:r>
      <w:r w:rsidR="006743AA">
        <w:rPr>
          <w:b/>
          <w:bCs/>
          <w:sz w:val="24"/>
          <w:szCs w:val="24"/>
        </w:rPr>
        <w:t>”.</w:t>
      </w:r>
    </w:p>
    <w:p w14:paraId="155B6E01" w14:textId="77777777" w:rsidR="003135A7" w:rsidRDefault="003135A7" w:rsidP="003169D2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50F26CD" w14:textId="033EA563" w:rsidR="00925A3B" w:rsidRDefault="00925A3B" w:rsidP="003169D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PROSSIMO VINITALY E GLI EVENTI ALL’ESTERO</w:t>
      </w:r>
    </w:p>
    <w:p w14:paraId="45C65581" w14:textId="481F1A69" w:rsidR="00927236" w:rsidRDefault="00925A3B" w:rsidP="003169D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Il prossimo Vinitaly (14-17 aprile 2024), tra gli obiettivi dei vertici di Veronafiere spicca la trazione sempre più internazionale dei buyer e il conseguente rinnovo del record relativo al tasso di operatori esteri presenti, raggiunto nell’ultima edizione (31,8%) ma anche il maggior impatto da parte della domanda </w:t>
      </w:r>
      <w:r w:rsidR="00B833E2" w:rsidRPr="00255CB1">
        <w:rPr>
          <w:sz w:val="24"/>
          <w:szCs w:val="24"/>
        </w:rPr>
        <w:t>nazionale</w:t>
      </w:r>
      <w:r w:rsidR="00B833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qualificata. Procede inoltre la selezione quali-quantitativa della </w:t>
      </w:r>
      <w:r w:rsidRPr="005B54CA">
        <w:rPr>
          <w:sz w:val="24"/>
          <w:szCs w:val="24"/>
        </w:rPr>
        <w:t>domanda straniera, anche attraverso le Preview, ossia eventi di promozione di Vinitaly in chiave “buyer hunter”, avviate a Lugano a fine ottobre, con un giro del mondo (fino al pros</w:t>
      </w:r>
      <w:r w:rsidR="00424333" w:rsidRPr="005B54CA">
        <w:rPr>
          <w:sz w:val="24"/>
          <w:szCs w:val="24"/>
        </w:rPr>
        <w:t>simo</w:t>
      </w:r>
      <w:r w:rsidRPr="005B54CA">
        <w:rPr>
          <w:sz w:val="24"/>
          <w:szCs w:val="24"/>
        </w:rPr>
        <w:t xml:space="preserve"> marzo) in</w:t>
      </w:r>
      <w:r w:rsidRPr="005B54CA">
        <w:rPr>
          <w:color w:val="FF0000"/>
          <w:sz w:val="24"/>
          <w:szCs w:val="24"/>
        </w:rPr>
        <w:t xml:space="preserve"> </w:t>
      </w:r>
      <w:r w:rsidR="00424333" w:rsidRPr="005B54CA">
        <w:rPr>
          <w:sz w:val="24"/>
          <w:szCs w:val="24"/>
        </w:rPr>
        <w:t xml:space="preserve">Svizzera, Austria, Belgio, Germania, </w:t>
      </w:r>
      <w:r w:rsidR="00BC303B">
        <w:rPr>
          <w:sz w:val="24"/>
          <w:szCs w:val="24"/>
        </w:rPr>
        <w:t xml:space="preserve">Francia, </w:t>
      </w:r>
      <w:r w:rsidR="00424333" w:rsidRPr="005B54CA">
        <w:rPr>
          <w:sz w:val="24"/>
          <w:szCs w:val="24"/>
        </w:rPr>
        <w:t xml:space="preserve">Giappone, Corea del Sud, Svezia e </w:t>
      </w:r>
      <w:proofErr w:type="spellStart"/>
      <w:r w:rsidR="00424333" w:rsidRPr="005B54CA">
        <w:rPr>
          <w:sz w:val="24"/>
          <w:szCs w:val="24"/>
        </w:rPr>
        <w:t>Uk</w:t>
      </w:r>
      <w:proofErr w:type="spellEnd"/>
      <w:r w:rsidRPr="005B54CA">
        <w:rPr>
          <w:sz w:val="24"/>
          <w:szCs w:val="24"/>
        </w:rPr>
        <w:t xml:space="preserve">. Contestualmente, sono previste le fiere e gli appuntamenti b2b in ambito internazionale. </w:t>
      </w:r>
      <w:r w:rsidR="00424333" w:rsidRPr="005B54CA">
        <w:rPr>
          <w:sz w:val="24"/>
          <w:szCs w:val="24"/>
        </w:rPr>
        <w:t>Dopo il Vinitaly-</w:t>
      </w:r>
      <w:proofErr w:type="spellStart"/>
      <w:r w:rsidR="00424333" w:rsidRPr="005B54CA">
        <w:rPr>
          <w:sz w:val="24"/>
          <w:szCs w:val="24"/>
        </w:rPr>
        <w:t>Iwe</w:t>
      </w:r>
      <w:proofErr w:type="spellEnd"/>
      <w:r w:rsidR="00424333" w:rsidRPr="005B54CA">
        <w:rPr>
          <w:sz w:val="24"/>
          <w:szCs w:val="24"/>
        </w:rPr>
        <w:t xml:space="preserve"> a Chicago a ottobre scorso, si riparte</w:t>
      </w:r>
      <w:r w:rsidRPr="005B54CA">
        <w:rPr>
          <w:sz w:val="24"/>
          <w:szCs w:val="24"/>
        </w:rPr>
        <w:t xml:space="preserve"> il 16 novembre da</w:t>
      </w:r>
      <w:r w:rsidR="00927236" w:rsidRPr="005B54CA">
        <w:rPr>
          <w:sz w:val="24"/>
          <w:szCs w:val="24"/>
        </w:rPr>
        <w:t xml:space="preserve"> Vinitaly</w:t>
      </w:r>
      <w:r w:rsidRPr="005B54CA">
        <w:rPr>
          <w:sz w:val="24"/>
          <w:szCs w:val="24"/>
        </w:rPr>
        <w:t xml:space="preserve"> Wine Vision by Open </w:t>
      </w:r>
      <w:proofErr w:type="spellStart"/>
      <w:r w:rsidRPr="005B54CA">
        <w:rPr>
          <w:sz w:val="24"/>
          <w:szCs w:val="24"/>
        </w:rPr>
        <w:t>Balkan</w:t>
      </w:r>
      <w:proofErr w:type="spellEnd"/>
      <w:r w:rsidRPr="005B54CA">
        <w:rPr>
          <w:sz w:val="24"/>
          <w:szCs w:val="24"/>
        </w:rPr>
        <w:t>, con l’</w:t>
      </w:r>
      <w:r w:rsidR="00255CB1" w:rsidRPr="005B54CA">
        <w:rPr>
          <w:sz w:val="24"/>
          <w:szCs w:val="24"/>
        </w:rPr>
        <w:t>A</w:t>
      </w:r>
      <w:r w:rsidRPr="005B54CA">
        <w:rPr>
          <w:sz w:val="24"/>
          <w:szCs w:val="24"/>
        </w:rPr>
        <w:t>rea Italia curata da</w:t>
      </w:r>
      <w:r w:rsidR="00927236" w:rsidRPr="005B54CA">
        <w:rPr>
          <w:sz w:val="24"/>
          <w:szCs w:val="24"/>
        </w:rPr>
        <w:t xml:space="preserve">l </w:t>
      </w:r>
      <w:proofErr w:type="gramStart"/>
      <w:r w:rsidR="00927236" w:rsidRPr="005B54CA">
        <w:rPr>
          <w:sz w:val="24"/>
          <w:szCs w:val="24"/>
        </w:rPr>
        <w:t>brand</w:t>
      </w:r>
      <w:proofErr w:type="gramEnd"/>
      <w:r w:rsidR="00927236" w:rsidRPr="005B54CA">
        <w:rPr>
          <w:sz w:val="24"/>
          <w:szCs w:val="24"/>
        </w:rPr>
        <w:t xml:space="preserve"> fieristico</w:t>
      </w:r>
      <w:r w:rsidRPr="005B54CA">
        <w:rPr>
          <w:sz w:val="24"/>
          <w:szCs w:val="24"/>
        </w:rPr>
        <w:t xml:space="preserve"> e </w:t>
      </w:r>
      <w:proofErr w:type="spellStart"/>
      <w:r w:rsidRPr="005B54CA">
        <w:rPr>
          <w:sz w:val="24"/>
          <w:szCs w:val="24"/>
        </w:rPr>
        <w:t>Ice</w:t>
      </w:r>
      <w:proofErr w:type="spellEnd"/>
      <w:r w:rsidRPr="005B54CA">
        <w:rPr>
          <w:sz w:val="24"/>
          <w:szCs w:val="24"/>
        </w:rPr>
        <w:t xml:space="preserve">, per proseguire </w:t>
      </w:r>
      <w:r w:rsidR="00F65A3F" w:rsidRPr="005B54CA">
        <w:rPr>
          <w:sz w:val="24"/>
          <w:szCs w:val="24"/>
        </w:rPr>
        <w:t xml:space="preserve">a marzo con il Vinitaly Usa Roadshow a </w:t>
      </w:r>
      <w:r w:rsidR="006B27BA" w:rsidRPr="005B54CA">
        <w:rPr>
          <w:sz w:val="24"/>
          <w:szCs w:val="24"/>
        </w:rPr>
        <w:t>Houston</w:t>
      </w:r>
      <w:r w:rsidR="00F65A3F" w:rsidRPr="005B54CA">
        <w:rPr>
          <w:sz w:val="24"/>
          <w:szCs w:val="24"/>
        </w:rPr>
        <w:t xml:space="preserve"> e New York (4-7 marzo) e </w:t>
      </w:r>
      <w:r w:rsidRPr="005B54CA">
        <w:rPr>
          <w:sz w:val="24"/>
          <w:szCs w:val="24"/>
        </w:rPr>
        <w:t xml:space="preserve">Vinitaly </w:t>
      </w:r>
      <w:r w:rsidR="006B27BA" w:rsidRPr="005B54CA">
        <w:rPr>
          <w:sz w:val="24"/>
          <w:szCs w:val="24"/>
        </w:rPr>
        <w:t xml:space="preserve">China a </w:t>
      </w:r>
      <w:r w:rsidR="00F65A3F" w:rsidRPr="005B54CA">
        <w:rPr>
          <w:sz w:val="24"/>
          <w:szCs w:val="24"/>
        </w:rPr>
        <w:t xml:space="preserve">Chengdu </w:t>
      </w:r>
      <w:r w:rsidRPr="005B54CA">
        <w:rPr>
          <w:sz w:val="24"/>
          <w:szCs w:val="24"/>
        </w:rPr>
        <w:t>(17-19 marzo</w:t>
      </w:r>
      <w:r w:rsidR="00F65A3F" w:rsidRPr="005B54CA">
        <w:rPr>
          <w:sz w:val="24"/>
          <w:szCs w:val="24"/>
        </w:rPr>
        <w:t>).</w:t>
      </w:r>
      <w:r w:rsidR="00927236">
        <w:rPr>
          <w:sz w:val="24"/>
          <w:szCs w:val="24"/>
        </w:rPr>
        <w:t xml:space="preserve"> </w:t>
      </w:r>
    </w:p>
    <w:p w14:paraId="598B6F81" w14:textId="4AB78185" w:rsidR="00927236" w:rsidRPr="00CF51B4" w:rsidRDefault="00927236" w:rsidP="003169D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Dopo il Vinitaly di Verona</w:t>
      </w:r>
      <w:r w:rsidR="00214BEE">
        <w:rPr>
          <w:sz w:val="24"/>
          <w:szCs w:val="24"/>
        </w:rPr>
        <w:t xml:space="preserve"> (14-17 aprile)</w:t>
      </w:r>
      <w:r>
        <w:rPr>
          <w:sz w:val="24"/>
          <w:szCs w:val="24"/>
        </w:rPr>
        <w:t>, il calendario 2024 della promozione internazionale del vino italiano firmata Veronafiere torna a correre a Shenzen con Wine to Asia</w:t>
      </w:r>
      <w:r w:rsidR="00214BEE">
        <w:rPr>
          <w:sz w:val="24"/>
          <w:szCs w:val="24"/>
        </w:rPr>
        <w:t xml:space="preserve"> (9-11 maggio)</w:t>
      </w:r>
      <w:r>
        <w:rPr>
          <w:sz w:val="24"/>
          <w:szCs w:val="24"/>
        </w:rPr>
        <w:t>, Vinitaly China Roadshow, Wine South America</w:t>
      </w:r>
      <w:r w:rsidR="00214BEE">
        <w:rPr>
          <w:sz w:val="24"/>
          <w:szCs w:val="24"/>
        </w:rPr>
        <w:t xml:space="preserve"> (3-5 settembre)</w:t>
      </w:r>
      <w:r>
        <w:rPr>
          <w:sz w:val="24"/>
          <w:szCs w:val="24"/>
        </w:rPr>
        <w:t xml:space="preserve"> e Vinitaly Canada Roadshow (Toronto e Montreal). Mentre Vinitaly Usa a Chicago è confermato dal 12 al 14 ottobre.</w:t>
      </w:r>
    </w:p>
    <w:bookmarkEnd w:id="0"/>
    <w:p w14:paraId="18BCFC59" w14:textId="77777777" w:rsidR="00925A3B" w:rsidRDefault="00925A3B" w:rsidP="003169D2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1CF4D25B" w14:textId="77777777" w:rsidR="00EF196F" w:rsidRDefault="00EF196F" w:rsidP="003169D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3BE3876" w14:textId="77777777" w:rsidR="00F20E23" w:rsidRDefault="00F20E23" w:rsidP="003169D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25B177E" w14:textId="77777777" w:rsidR="00F20E23" w:rsidRPr="002130C1" w:rsidRDefault="00F20E23" w:rsidP="00F20E23">
      <w:pPr>
        <w:spacing w:after="0" w:line="23" w:lineRule="atLeast"/>
        <w:rPr>
          <w:b/>
          <w:bCs/>
          <w:sz w:val="16"/>
          <w:szCs w:val="16"/>
        </w:rPr>
      </w:pPr>
      <w:r w:rsidRPr="002130C1">
        <w:rPr>
          <w:b/>
          <w:bCs/>
          <w:sz w:val="16"/>
          <w:szCs w:val="16"/>
        </w:rPr>
        <w:t>Servizio Stampa Veronafiere</w:t>
      </w:r>
    </w:p>
    <w:p w14:paraId="0BA12288" w14:textId="77777777" w:rsidR="00F20E23" w:rsidRPr="002130C1" w:rsidRDefault="00F20E23" w:rsidP="00F20E23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Tel.: + 39.045.829.83.50 - 82.42 - 82.10 – 84.27</w:t>
      </w:r>
    </w:p>
    <w:p w14:paraId="3FB66225" w14:textId="77777777" w:rsidR="00F20E23" w:rsidRPr="002130C1" w:rsidRDefault="00F20E23" w:rsidP="00F20E23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 xml:space="preserve">E-mail: </w:t>
      </w:r>
      <w:hyperlink r:id="rId5" w:history="1">
        <w:r w:rsidRPr="002130C1">
          <w:rPr>
            <w:rStyle w:val="Collegamentoipertestuale"/>
            <w:sz w:val="16"/>
            <w:szCs w:val="16"/>
          </w:rPr>
          <w:t>pressoffice@veronafiere.it</w:t>
        </w:r>
      </w:hyperlink>
      <w:r w:rsidRPr="002130C1">
        <w:rPr>
          <w:sz w:val="16"/>
          <w:szCs w:val="16"/>
        </w:rPr>
        <w:t xml:space="preserve">; </w:t>
      </w:r>
    </w:p>
    <w:p w14:paraId="52DFFBC2" w14:textId="77777777" w:rsidR="00F20E23" w:rsidRPr="002130C1" w:rsidRDefault="00F20E23" w:rsidP="00F20E23">
      <w:pPr>
        <w:spacing w:after="0" w:line="23" w:lineRule="atLeast"/>
        <w:rPr>
          <w:sz w:val="16"/>
          <w:szCs w:val="16"/>
          <w:lang w:val="en-US"/>
        </w:rPr>
      </w:pPr>
      <w:r w:rsidRPr="002130C1">
        <w:rPr>
          <w:sz w:val="16"/>
          <w:szCs w:val="16"/>
          <w:lang w:val="en-US"/>
        </w:rPr>
        <w:t>Twitter: @pressVRfiere | Facebook: @veronafiere</w:t>
      </w:r>
    </w:p>
    <w:p w14:paraId="75CA24E7" w14:textId="77777777" w:rsidR="00F20E23" w:rsidRPr="002130C1" w:rsidRDefault="00F20E23" w:rsidP="00F20E23">
      <w:pPr>
        <w:spacing w:after="0" w:line="23" w:lineRule="atLeast"/>
        <w:rPr>
          <w:rStyle w:val="Collegamentoipertestuale"/>
          <w:sz w:val="16"/>
          <w:szCs w:val="16"/>
          <w:lang w:val="en-US"/>
        </w:rPr>
      </w:pPr>
      <w:r w:rsidRPr="002130C1">
        <w:rPr>
          <w:sz w:val="16"/>
          <w:szCs w:val="16"/>
          <w:lang w:val="en-US"/>
        </w:rPr>
        <w:t xml:space="preserve">Web: </w:t>
      </w:r>
      <w:hyperlink r:id="rId6" w:history="1">
        <w:r w:rsidRPr="002130C1">
          <w:rPr>
            <w:rStyle w:val="Collegamentoipertestuale"/>
            <w:sz w:val="16"/>
            <w:szCs w:val="16"/>
            <w:lang w:val="en-US"/>
          </w:rPr>
          <w:t>www.veronafiere.it</w:t>
        </w:r>
      </w:hyperlink>
    </w:p>
    <w:p w14:paraId="66F6B38B" w14:textId="77777777" w:rsidR="00F20E23" w:rsidRPr="002130C1" w:rsidRDefault="00F20E23" w:rsidP="00F20E23">
      <w:pPr>
        <w:spacing w:after="0" w:line="23" w:lineRule="atLeast"/>
        <w:rPr>
          <w:rStyle w:val="Collegamentoipertestuale"/>
          <w:sz w:val="16"/>
          <w:szCs w:val="16"/>
          <w:lang w:val="en-US"/>
        </w:rPr>
      </w:pPr>
    </w:p>
    <w:p w14:paraId="2152BEA1" w14:textId="77777777" w:rsidR="00F20E23" w:rsidRPr="002130C1" w:rsidRDefault="00F20E23" w:rsidP="00F20E23">
      <w:pPr>
        <w:spacing w:after="0" w:line="23" w:lineRule="atLeast"/>
        <w:rPr>
          <w:b/>
          <w:bCs/>
          <w:sz w:val="16"/>
          <w:szCs w:val="16"/>
        </w:rPr>
      </w:pPr>
      <w:r w:rsidRPr="002130C1">
        <w:rPr>
          <w:b/>
          <w:bCs/>
          <w:sz w:val="16"/>
          <w:szCs w:val="16"/>
        </w:rPr>
        <w:t>Ispropress</w:t>
      </w:r>
    </w:p>
    <w:p w14:paraId="7E67E5E0" w14:textId="77777777" w:rsidR="00F20E23" w:rsidRPr="002130C1" w:rsidRDefault="00F20E23" w:rsidP="00F20E23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Benny Lonardi (393.455.5590; direzione@ispropress.it)</w:t>
      </w:r>
    </w:p>
    <w:p w14:paraId="72EAB5D6" w14:textId="77777777" w:rsidR="00F20E23" w:rsidRPr="002130C1" w:rsidRDefault="00F20E23" w:rsidP="00F20E23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Simone Velasco (327.9131676; simovela@ispropress.it)</w:t>
      </w:r>
    </w:p>
    <w:p w14:paraId="1DC96602" w14:textId="77777777" w:rsidR="00F20E23" w:rsidRDefault="00F20E23" w:rsidP="003169D2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sectPr w:rsidR="00F20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A3"/>
    <w:rsid w:val="0002491C"/>
    <w:rsid w:val="00040607"/>
    <w:rsid w:val="00051798"/>
    <w:rsid w:val="000677FC"/>
    <w:rsid w:val="000F2CFD"/>
    <w:rsid w:val="00145510"/>
    <w:rsid w:val="00193481"/>
    <w:rsid w:val="00195A1D"/>
    <w:rsid w:val="001B6750"/>
    <w:rsid w:val="00214BEE"/>
    <w:rsid w:val="00255CB1"/>
    <w:rsid w:val="00266A1D"/>
    <w:rsid w:val="002974AF"/>
    <w:rsid w:val="002E1AB3"/>
    <w:rsid w:val="002E247E"/>
    <w:rsid w:val="003135A7"/>
    <w:rsid w:val="003169D2"/>
    <w:rsid w:val="003341BB"/>
    <w:rsid w:val="003905AD"/>
    <w:rsid w:val="00424333"/>
    <w:rsid w:val="004B5264"/>
    <w:rsid w:val="005B54CA"/>
    <w:rsid w:val="005E50CA"/>
    <w:rsid w:val="00601C17"/>
    <w:rsid w:val="006743AA"/>
    <w:rsid w:val="006B27BA"/>
    <w:rsid w:val="006F140B"/>
    <w:rsid w:val="007163AB"/>
    <w:rsid w:val="00765984"/>
    <w:rsid w:val="007A7E9A"/>
    <w:rsid w:val="00805C87"/>
    <w:rsid w:val="00806A20"/>
    <w:rsid w:val="00895ACC"/>
    <w:rsid w:val="008A131E"/>
    <w:rsid w:val="008F2568"/>
    <w:rsid w:val="00900D9D"/>
    <w:rsid w:val="00925A3B"/>
    <w:rsid w:val="00927236"/>
    <w:rsid w:val="009641B8"/>
    <w:rsid w:val="00966FAA"/>
    <w:rsid w:val="00AA16F1"/>
    <w:rsid w:val="00B5433E"/>
    <w:rsid w:val="00B5453D"/>
    <w:rsid w:val="00B833E2"/>
    <w:rsid w:val="00BC303B"/>
    <w:rsid w:val="00C05385"/>
    <w:rsid w:val="00C67627"/>
    <w:rsid w:val="00CE79A7"/>
    <w:rsid w:val="00CF51B4"/>
    <w:rsid w:val="00DB4FDA"/>
    <w:rsid w:val="00DE2077"/>
    <w:rsid w:val="00DF21E4"/>
    <w:rsid w:val="00DF2866"/>
    <w:rsid w:val="00E12799"/>
    <w:rsid w:val="00E346DD"/>
    <w:rsid w:val="00E421A3"/>
    <w:rsid w:val="00EE1B91"/>
    <w:rsid w:val="00EF196F"/>
    <w:rsid w:val="00EF5411"/>
    <w:rsid w:val="00F20E23"/>
    <w:rsid w:val="00F43B92"/>
    <w:rsid w:val="00F65A3F"/>
    <w:rsid w:val="00F70D0C"/>
    <w:rsid w:val="00FC61C2"/>
    <w:rsid w:val="00FD110E"/>
    <w:rsid w:val="00FF68F1"/>
    <w:rsid w:val="00FF6B13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485C"/>
  <w15:chartTrackingRefBased/>
  <w15:docId w15:val="{7F74A057-612D-43C1-9344-8C3CCFA0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140B"/>
    <w:rPr>
      <w:b/>
      <w:bCs/>
    </w:rPr>
  </w:style>
  <w:style w:type="character" w:styleId="Enfasicorsivo">
    <w:name w:val="Emphasis"/>
    <w:basedOn w:val="Carpredefinitoparagrafo"/>
    <w:uiPriority w:val="20"/>
    <w:qFormat/>
    <w:rsid w:val="006F140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20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onafiere.it" TargetMode="External"/><Relationship Id="rId5" Type="http://schemas.openxmlformats.org/officeDocument/2006/relationships/hyperlink" Target="mailto:pressoffice@veronafier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Dusi Giorgia</cp:lastModifiedBy>
  <cp:revision>5</cp:revision>
  <cp:lastPrinted>2023-11-12T09:25:00Z</cp:lastPrinted>
  <dcterms:created xsi:type="dcterms:W3CDTF">2023-11-12T09:58:00Z</dcterms:created>
  <dcterms:modified xsi:type="dcterms:W3CDTF">2023-11-13T14:24:00Z</dcterms:modified>
</cp:coreProperties>
</file>